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5" w:type="dxa"/>
        <w:tblInd w:w="2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709"/>
        <w:gridCol w:w="283"/>
        <w:gridCol w:w="1561"/>
        <w:gridCol w:w="425"/>
        <w:gridCol w:w="850"/>
        <w:gridCol w:w="425"/>
      </w:tblGrid>
      <w:tr w:rsidR="00845BD7" w:rsidRPr="00DE1D9A" w14:paraId="4B8F3C2A" w14:textId="77777777" w:rsidTr="00105128">
        <w:tc>
          <w:tcPr>
            <w:tcW w:w="326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3D9B3A1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  <w:bookmarkStart w:id="0" w:name="_GoBack"/>
            <w:bookmarkEnd w:id="0"/>
            <w:r w:rsidRPr="00DE1D9A">
              <w:rPr>
                <w:rFonts w:ascii="Arial" w:hAnsi="Arial" w:cs="Arial"/>
              </w:rPr>
              <w:t>Допущены к торгам на</w:t>
            </w:r>
          </w:p>
          <w:p w14:paraId="11CD0886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  <w:r w:rsidRPr="00DE1D9A">
              <w:rPr>
                <w:rFonts w:ascii="Arial" w:hAnsi="Arial" w:cs="Arial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CCB8C7" w14:textId="22A72106" w:rsidR="00845BD7" w:rsidRPr="00777C07" w:rsidRDefault="00410666" w:rsidP="00A91EA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777C07">
              <w:rPr>
                <w:rFonts w:ascii="Arial" w:eastAsiaTheme="minorHAnsi" w:hAnsi="Arial" w:cs="Arial"/>
                <w:b/>
                <w:lang w:eastAsia="en-US"/>
              </w:rPr>
              <w:t>«</w:t>
            </w:r>
            <w:r w:rsidR="00A91EA8">
              <w:rPr>
                <w:rFonts w:ascii="Arial" w:eastAsiaTheme="minorHAnsi" w:hAnsi="Arial" w:cs="Arial"/>
                <w:b/>
                <w:lang w:val="en-US" w:eastAsia="en-US"/>
              </w:rPr>
              <w:t xml:space="preserve">    </w:t>
            </w:r>
            <w:r w:rsidRPr="00777C07">
              <w:rPr>
                <w:rFonts w:ascii="Arial" w:eastAsiaTheme="minorHAnsi" w:hAnsi="Arial" w:cs="Arial"/>
                <w:b/>
                <w:lang w:eastAsia="en-US"/>
              </w:rPr>
              <w:t>»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5D95155" w14:textId="77777777" w:rsidR="00845BD7" w:rsidRPr="00777C07" w:rsidRDefault="00845BD7" w:rsidP="0010512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D11F5B6" w14:textId="00AAA5B8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50C0AB4" w14:textId="77777777" w:rsidR="00845BD7" w:rsidRPr="00777C07" w:rsidRDefault="00845BD7" w:rsidP="00105128">
            <w:pPr>
              <w:ind w:hanging="28"/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 w:rsidRPr="00777C07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036F16" w14:textId="2DA442B6" w:rsidR="00845BD7" w:rsidRPr="00777C07" w:rsidRDefault="00845BD7" w:rsidP="0010512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0C974B7" w14:textId="77777777" w:rsidR="00845BD7" w:rsidRPr="00777C07" w:rsidRDefault="00845BD7" w:rsidP="005960D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77C07">
              <w:rPr>
                <w:rFonts w:ascii="Arial" w:hAnsi="Arial" w:cs="Arial"/>
                <w:b/>
              </w:rPr>
              <w:t>г.</w:t>
            </w:r>
          </w:p>
        </w:tc>
      </w:tr>
    </w:tbl>
    <w:p w14:paraId="5103ED20" w14:textId="77777777" w:rsidR="00845BD7" w:rsidRPr="00DE1D9A" w:rsidRDefault="00845BD7" w:rsidP="00845BD7">
      <w:pPr>
        <w:ind w:left="3714"/>
        <w:rPr>
          <w:rFonts w:ascii="Arial" w:eastAsiaTheme="minorHAnsi" w:hAnsi="Arial" w:cs="Arial"/>
          <w:lang w:eastAsia="en-US"/>
        </w:rPr>
      </w:pPr>
    </w:p>
    <w:p w14:paraId="1EACD013" w14:textId="77777777" w:rsidR="00845BD7" w:rsidRPr="00DE1D9A" w:rsidRDefault="00845BD7" w:rsidP="00845BD7">
      <w:pPr>
        <w:ind w:left="2552"/>
        <w:rPr>
          <w:rFonts w:ascii="Arial" w:hAnsi="Arial" w:cs="Arial"/>
        </w:rPr>
      </w:pPr>
      <w:r w:rsidRPr="00DE1D9A">
        <w:rPr>
          <w:rFonts w:ascii="Arial" w:hAnsi="Arial" w:cs="Arial"/>
        </w:rPr>
        <w:t>Идентификационный номер</w:t>
      </w:r>
      <w:r w:rsidR="00703487">
        <w:rPr>
          <w:rFonts w:ascii="Arial" w:hAnsi="Arial" w:cs="Arial"/>
        </w:rPr>
        <w:t xml:space="preserve"> выпуска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45BD7" w:rsidRPr="00777C07" w14:paraId="540E2DAD" w14:textId="77777777" w:rsidTr="00105128">
        <w:trPr>
          <w:trHeight w:val="340"/>
          <w:jc w:val="right"/>
        </w:trPr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72E82" w14:textId="15A97F0E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0279E" w14:textId="75D55EF9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C8B92" w14:textId="34CE9FCE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36290" w14:textId="5E8BD09A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91856" w14:textId="7FFE6C40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775FB" w14:textId="746273B9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5F6C0" w14:textId="4411A7E2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7F20C" w14:textId="4DB21663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DAF72" w14:textId="575E09FD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07046" w14:textId="6C56C204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FE853" w14:textId="5452175A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08927" w14:textId="4F67987F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A5E35" w14:textId="253723DD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CE435" w14:textId="3B076193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B8DA3" w14:textId="68525EB0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56B86" w14:textId="59BAA4D5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ACE32" w14:textId="479FD4FC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517D3" w14:textId="6D393B2B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FD450" w14:textId="42987124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0F906" w14:textId="11A002CF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</w:tbl>
    <w:p w14:paraId="3EFB1F2A" w14:textId="77777777" w:rsidR="00845BD7" w:rsidRDefault="005960D3" w:rsidP="00845BD7">
      <w:pPr>
        <w:pBdr>
          <w:bottom w:val="single" w:sz="12" w:space="1" w:color="auto"/>
        </w:pBdr>
        <w:spacing w:before="120"/>
        <w:ind w:left="255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ПАО</w:t>
      </w:r>
      <w:r w:rsidR="00845BD7" w:rsidRPr="004106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Московская Биржа</w:t>
      </w:r>
    </w:p>
    <w:p w14:paraId="42E75584" w14:textId="77777777" w:rsidR="00845BD7" w:rsidRPr="00DE1D9A" w:rsidRDefault="00845BD7" w:rsidP="00845BD7">
      <w:pPr>
        <w:ind w:left="2552"/>
        <w:jc w:val="center"/>
        <w:rPr>
          <w:rFonts w:ascii="Arial" w:hAnsi="Arial" w:cs="Arial"/>
          <w:sz w:val="16"/>
          <w:szCs w:val="16"/>
        </w:rPr>
      </w:pPr>
      <w:r w:rsidRPr="00DE1D9A">
        <w:rPr>
          <w:rFonts w:ascii="Arial" w:hAnsi="Arial" w:cs="Arial"/>
          <w:sz w:val="16"/>
          <w:szCs w:val="16"/>
        </w:rPr>
        <w:t>(наименование биржи, допустившей биржевые облигации к торгам в процессе их размещения)</w:t>
      </w:r>
    </w:p>
    <w:p w14:paraId="3FC878D4" w14:textId="77777777" w:rsidR="00845BD7" w:rsidRDefault="00845BD7" w:rsidP="00845BD7">
      <w:pPr>
        <w:pBdr>
          <w:bottom w:val="single" w:sz="12" w:space="1" w:color="auto"/>
        </w:pBdr>
        <w:ind w:left="2552"/>
        <w:jc w:val="center"/>
        <w:rPr>
          <w:rFonts w:ascii="Arial" w:hAnsi="Arial" w:cs="Arial"/>
        </w:rPr>
      </w:pPr>
    </w:p>
    <w:p w14:paraId="08D0289F" w14:textId="77777777" w:rsidR="00845BD7" w:rsidRDefault="00845BD7" w:rsidP="00845BD7">
      <w:pPr>
        <w:pBdr>
          <w:bottom w:val="single" w:sz="12" w:space="1" w:color="auto"/>
        </w:pBdr>
        <w:ind w:left="2552"/>
        <w:jc w:val="center"/>
        <w:rPr>
          <w:rFonts w:ascii="Arial" w:hAnsi="Arial" w:cs="Arial"/>
        </w:rPr>
      </w:pPr>
    </w:p>
    <w:p w14:paraId="34B319CE" w14:textId="77777777" w:rsidR="00845BD7" w:rsidRPr="00DE1D9A" w:rsidRDefault="00845BD7" w:rsidP="00845BD7">
      <w:pPr>
        <w:ind w:left="255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DE1D9A">
        <w:rPr>
          <w:rFonts w:ascii="Arial" w:hAnsi="Arial" w:cs="Arial"/>
          <w:sz w:val="16"/>
          <w:szCs w:val="16"/>
        </w:rPr>
        <w:t>наименование должности и подпись уполномоченного лица биржи, допустившей биржевые облигации к торгам в процессе их размещения)</w:t>
      </w:r>
    </w:p>
    <w:p w14:paraId="55F1B699" w14:textId="77777777" w:rsidR="00845BD7" w:rsidRDefault="00845BD7" w:rsidP="00F344B4">
      <w:pPr>
        <w:spacing w:before="120" w:after="120"/>
        <w:ind w:left="2552"/>
        <w:jc w:val="center"/>
        <w:rPr>
          <w:rFonts w:ascii="Arial" w:hAnsi="Arial" w:cs="Arial"/>
          <w:sz w:val="16"/>
          <w:szCs w:val="16"/>
        </w:rPr>
      </w:pPr>
      <w:r w:rsidRPr="00DE1D9A">
        <w:rPr>
          <w:rFonts w:ascii="Arial" w:hAnsi="Arial" w:cs="Arial"/>
          <w:sz w:val="16"/>
          <w:szCs w:val="16"/>
        </w:rPr>
        <w:t>(печать)</w:t>
      </w:r>
    </w:p>
    <w:tbl>
      <w:tblPr>
        <w:tblW w:w="7515" w:type="dxa"/>
        <w:tblInd w:w="2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709"/>
        <w:gridCol w:w="283"/>
        <w:gridCol w:w="1701"/>
        <w:gridCol w:w="426"/>
        <w:gridCol w:w="709"/>
        <w:gridCol w:w="425"/>
      </w:tblGrid>
      <w:tr w:rsidR="00845BD7" w:rsidRPr="00DE1D9A" w14:paraId="300B77B9" w14:textId="77777777" w:rsidTr="00F344B4">
        <w:tc>
          <w:tcPr>
            <w:tcW w:w="326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4F6DF5A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  <w:r w:rsidRPr="00DE1D9A">
              <w:rPr>
                <w:rFonts w:ascii="Arial" w:hAnsi="Arial" w:cs="Arial"/>
              </w:rPr>
              <w:t>Допущены к торгам на</w:t>
            </w:r>
          </w:p>
          <w:p w14:paraId="7DE35C61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  <w:r w:rsidRPr="00DE1D9A">
              <w:rPr>
                <w:rFonts w:ascii="Arial" w:hAnsi="Arial" w:cs="Arial"/>
              </w:rPr>
              <w:t>бирже в процессе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65BE988" w14:textId="77777777" w:rsidR="00845BD7" w:rsidRPr="00DE1D9A" w:rsidRDefault="00523294" w:rsidP="005232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«       »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1AB649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ECFEAFC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9767E92" w14:textId="77777777" w:rsidR="00845BD7" w:rsidRPr="00DE1D9A" w:rsidRDefault="00845BD7" w:rsidP="00105128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DE1D9A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E26348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5079C7F" w14:textId="77777777" w:rsidR="00845BD7" w:rsidRPr="00DE1D9A" w:rsidRDefault="00845BD7" w:rsidP="00105128">
            <w:pPr>
              <w:ind w:left="57"/>
              <w:rPr>
                <w:rFonts w:ascii="Arial" w:eastAsiaTheme="minorHAnsi" w:hAnsi="Arial" w:cs="Arial"/>
                <w:lang w:eastAsia="en-US"/>
              </w:rPr>
            </w:pPr>
            <w:r w:rsidRPr="00DE1D9A">
              <w:rPr>
                <w:rFonts w:ascii="Arial" w:hAnsi="Arial" w:cs="Arial"/>
              </w:rPr>
              <w:t>г.</w:t>
            </w:r>
          </w:p>
        </w:tc>
      </w:tr>
    </w:tbl>
    <w:p w14:paraId="42FCC7E7" w14:textId="77777777" w:rsidR="00845BD7" w:rsidRPr="00DE1D9A" w:rsidRDefault="00845BD7" w:rsidP="00845BD7">
      <w:pPr>
        <w:ind w:left="3714"/>
        <w:rPr>
          <w:rFonts w:ascii="Arial" w:eastAsiaTheme="minorHAnsi" w:hAnsi="Arial" w:cs="Arial"/>
          <w:lang w:eastAsia="en-US"/>
        </w:rPr>
      </w:pPr>
    </w:p>
    <w:p w14:paraId="768DBEA2" w14:textId="77777777" w:rsidR="00845BD7" w:rsidRPr="00DE1D9A" w:rsidRDefault="00845BD7" w:rsidP="00845BD7">
      <w:pPr>
        <w:ind w:left="2552"/>
        <w:rPr>
          <w:rFonts w:ascii="Arial" w:hAnsi="Arial" w:cs="Arial"/>
        </w:rPr>
      </w:pPr>
      <w:r w:rsidRPr="00DE1D9A">
        <w:rPr>
          <w:rFonts w:ascii="Arial" w:hAnsi="Arial" w:cs="Arial"/>
        </w:rPr>
        <w:t>Идентификационный номер</w:t>
      </w:r>
      <w:r w:rsidR="00703487">
        <w:rPr>
          <w:rFonts w:ascii="Arial" w:hAnsi="Arial" w:cs="Arial"/>
        </w:rPr>
        <w:t xml:space="preserve"> выпуска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45BD7" w:rsidRPr="00DE1D9A" w14:paraId="3696EE9B" w14:textId="77777777" w:rsidTr="00105128">
        <w:trPr>
          <w:trHeight w:val="340"/>
          <w:jc w:val="right"/>
        </w:trPr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74543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8F147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D3E1B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481D3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56AB2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B0FD9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BC1DC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90072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2E212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7790D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B9727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28C2F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8C735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F17D2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1856A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82134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E9EBC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C59C7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D0C11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4F423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</w:tr>
    </w:tbl>
    <w:p w14:paraId="574C8EF1" w14:textId="77777777" w:rsidR="00845BD7" w:rsidRDefault="00845BD7" w:rsidP="00845BD7">
      <w:pPr>
        <w:pBdr>
          <w:bottom w:val="single" w:sz="12" w:space="1" w:color="auto"/>
        </w:pBdr>
        <w:spacing w:before="120"/>
        <w:ind w:left="2552"/>
        <w:jc w:val="center"/>
        <w:rPr>
          <w:rFonts w:ascii="Arial" w:hAnsi="Arial" w:cs="Arial"/>
          <w:b/>
          <w:bCs/>
        </w:rPr>
      </w:pPr>
    </w:p>
    <w:p w14:paraId="2F149D33" w14:textId="77777777" w:rsidR="00845BD7" w:rsidRPr="00DE1D9A" w:rsidRDefault="00845BD7" w:rsidP="00845BD7">
      <w:pPr>
        <w:ind w:left="2552"/>
        <w:jc w:val="center"/>
        <w:rPr>
          <w:rFonts w:ascii="Arial" w:hAnsi="Arial" w:cs="Arial"/>
          <w:sz w:val="16"/>
          <w:szCs w:val="16"/>
        </w:rPr>
      </w:pPr>
      <w:r w:rsidRPr="00DE1D9A">
        <w:rPr>
          <w:rFonts w:ascii="Arial" w:hAnsi="Arial" w:cs="Arial"/>
          <w:sz w:val="16"/>
          <w:szCs w:val="16"/>
        </w:rPr>
        <w:t>(</w:t>
      </w:r>
      <w:r w:rsidRPr="00C40F31">
        <w:rPr>
          <w:rFonts w:ascii="Arial" w:hAnsi="Arial" w:cs="Arial"/>
          <w:sz w:val="16"/>
          <w:szCs w:val="16"/>
        </w:rPr>
        <w:t>наименование биржи, допустившей биржевые облигации к торгам в процессе их обращения</w:t>
      </w:r>
      <w:r w:rsidRPr="00DE1D9A">
        <w:rPr>
          <w:rFonts w:ascii="Arial" w:hAnsi="Arial" w:cs="Arial"/>
          <w:sz w:val="16"/>
          <w:szCs w:val="16"/>
        </w:rPr>
        <w:t>)</w:t>
      </w:r>
    </w:p>
    <w:p w14:paraId="44DF8BB6" w14:textId="77777777" w:rsidR="00845BD7" w:rsidRDefault="00845BD7" w:rsidP="00845BD7">
      <w:pPr>
        <w:pBdr>
          <w:bottom w:val="single" w:sz="12" w:space="1" w:color="auto"/>
        </w:pBdr>
        <w:ind w:left="2552"/>
        <w:jc w:val="center"/>
        <w:rPr>
          <w:rFonts w:ascii="Arial" w:hAnsi="Arial" w:cs="Arial"/>
        </w:rPr>
      </w:pPr>
    </w:p>
    <w:p w14:paraId="4EFFAB52" w14:textId="77777777" w:rsidR="00845BD7" w:rsidRDefault="00845BD7" w:rsidP="00845BD7">
      <w:pPr>
        <w:pBdr>
          <w:bottom w:val="single" w:sz="12" w:space="1" w:color="auto"/>
        </w:pBdr>
        <w:ind w:left="2552"/>
        <w:jc w:val="center"/>
        <w:rPr>
          <w:rFonts w:ascii="Arial" w:hAnsi="Arial" w:cs="Arial"/>
        </w:rPr>
      </w:pPr>
    </w:p>
    <w:p w14:paraId="415C3956" w14:textId="77777777" w:rsidR="00845BD7" w:rsidRPr="00DE1D9A" w:rsidRDefault="00845BD7" w:rsidP="00845BD7">
      <w:pPr>
        <w:ind w:left="255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C40F31">
        <w:rPr>
          <w:rFonts w:ascii="Arial" w:hAnsi="Arial" w:cs="Arial"/>
          <w:sz w:val="16"/>
          <w:szCs w:val="16"/>
        </w:rPr>
        <w:t>наименование должности и подпись уполномоченного лица биржи, допустившей биржевые облигации к торгам в процессе их обращения</w:t>
      </w:r>
      <w:r w:rsidRPr="00DE1D9A">
        <w:rPr>
          <w:rFonts w:ascii="Arial" w:hAnsi="Arial" w:cs="Arial"/>
          <w:sz w:val="16"/>
          <w:szCs w:val="16"/>
        </w:rPr>
        <w:t>)</w:t>
      </w:r>
    </w:p>
    <w:p w14:paraId="0A107C33" w14:textId="77777777" w:rsidR="00845BD7" w:rsidRDefault="00845BD7" w:rsidP="00845BD7">
      <w:pPr>
        <w:spacing w:before="240"/>
        <w:ind w:left="2552"/>
        <w:jc w:val="center"/>
        <w:rPr>
          <w:rFonts w:ascii="Arial" w:hAnsi="Arial" w:cs="Arial"/>
          <w:sz w:val="16"/>
          <w:szCs w:val="16"/>
        </w:rPr>
      </w:pPr>
      <w:r w:rsidRPr="00DE1D9A">
        <w:rPr>
          <w:rFonts w:ascii="Arial" w:hAnsi="Arial" w:cs="Arial"/>
          <w:sz w:val="16"/>
          <w:szCs w:val="16"/>
        </w:rPr>
        <w:t>(печать)</w:t>
      </w:r>
    </w:p>
    <w:p w14:paraId="35796FD8" w14:textId="77777777" w:rsidR="009F4C33" w:rsidRDefault="009F4C33" w:rsidP="00845BD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EC4779B" w14:textId="77777777" w:rsidR="00845BD7" w:rsidRPr="00845BD7" w:rsidRDefault="00845BD7" w:rsidP="00845B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УСЛОВИЯ ВЫПУСКА БИРЖЕВЫХ </w:t>
      </w:r>
      <w:r w:rsidRPr="00845BD7">
        <w:rPr>
          <w:rFonts w:ascii="Arial" w:hAnsi="Arial" w:cs="Arial"/>
          <w:b/>
          <w:bCs/>
          <w:sz w:val="28"/>
          <w:szCs w:val="28"/>
        </w:rPr>
        <w:t>ОБЛИГАЦИЙ</w:t>
      </w:r>
    </w:p>
    <w:p w14:paraId="222D2963" w14:textId="77777777" w:rsidR="00845BD7" w:rsidRPr="00D36780" w:rsidRDefault="00845BD7" w:rsidP="00845B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5BD7">
        <w:rPr>
          <w:rFonts w:ascii="Arial" w:hAnsi="Arial" w:cs="Arial"/>
          <w:b/>
          <w:bCs/>
          <w:sz w:val="28"/>
          <w:szCs w:val="28"/>
        </w:rPr>
        <w:t xml:space="preserve">В РАМКАХ ПРОГРАММЫ </w:t>
      </w:r>
      <w:r>
        <w:rPr>
          <w:rFonts w:ascii="Arial" w:hAnsi="Arial" w:cs="Arial"/>
          <w:b/>
          <w:bCs/>
          <w:sz w:val="28"/>
          <w:szCs w:val="28"/>
        </w:rPr>
        <w:t xml:space="preserve">БИРЖЕВЫХ </w:t>
      </w:r>
      <w:r w:rsidRPr="00845BD7">
        <w:rPr>
          <w:rFonts w:ascii="Arial" w:hAnsi="Arial" w:cs="Arial"/>
          <w:b/>
          <w:bCs/>
          <w:sz w:val="28"/>
          <w:szCs w:val="28"/>
        </w:rPr>
        <w:t>ОБЛИГАЦИЙ</w:t>
      </w:r>
    </w:p>
    <w:p w14:paraId="399977A8" w14:textId="77777777" w:rsidR="00845BD7" w:rsidRPr="003A099B" w:rsidRDefault="00845BD7" w:rsidP="00845BD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D22662" w14:textId="77777777" w:rsidR="005B75CA" w:rsidRDefault="005B75CA" w:rsidP="005B75CA">
      <w:pPr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60E39">
        <w:rPr>
          <w:rFonts w:ascii="Arial" w:hAnsi="Arial" w:cs="Arial"/>
          <w:b/>
          <w:sz w:val="24"/>
          <w:szCs w:val="24"/>
        </w:rPr>
        <w:t>Акционерное общество «Открытие Холдинг»</w:t>
      </w:r>
    </w:p>
    <w:p w14:paraId="6CF99125" w14:textId="77777777" w:rsidR="00C440ED" w:rsidRPr="003A099B" w:rsidRDefault="00C440ED" w:rsidP="00845BD7">
      <w:pPr>
        <w:jc w:val="center"/>
        <w:rPr>
          <w:rFonts w:ascii="Arial" w:hAnsi="Arial" w:cs="Arial"/>
          <w:b/>
          <w:sz w:val="24"/>
          <w:szCs w:val="24"/>
        </w:rPr>
      </w:pPr>
    </w:p>
    <w:p w14:paraId="3D4234BF" w14:textId="77777777" w:rsidR="00845BD7" w:rsidRPr="000C55BC" w:rsidRDefault="00845BD7" w:rsidP="00852A95">
      <w:pPr>
        <w:pBdr>
          <w:top w:val="single" w:sz="4" w:space="1" w:color="auto"/>
        </w:pBdr>
        <w:rPr>
          <w:rFonts w:ascii="Arial" w:hAnsi="Arial" w:cs="Arial"/>
          <w:sz w:val="16"/>
          <w:szCs w:val="16"/>
        </w:rPr>
      </w:pPr>
    </w:p>
    <w:p w14:paraId="2FEE6A6A" w14:textId="39FFA72B" w:rsidR="00845BD7" w:rsidRPr="00101055" w:rsidRDefault="00DF43A2" w:rsidP="00852A95">
      <w:pPr>
        <w:jc w:val="both"/>
        <w:rPr>
          <w:rFonts w:ascii="Arial" w:hAnsi="Arial" w:cs="Arial"/>
          <w:color w:val="000000" w:themeColor="text1"/>
        </w:rPr>
      </w:pPr>
      <w:r w:rsidRPr="00FB6575">
        <w:rPr>
          <w:rFonts w:ascii="Arial" w:hAnsi="Arial" w:cs="Arial"/>
          <w:color w:val="000000" w:themeColor="text1"/>
        </w:rPr>
        <w:t>Б</w:t>
      </w:r>
      <w:r w:rsidR="00845BD7" w:rsidRPr="00FB6575">
        <w:rPr>
          <w:rFonts w:ascii="Arial" w:hAnsi="Arial" w:cs="Arial"/>
          <w:color w:val="000000" w:themeColor="text1"/>
        </w:rPr>
        <w:t xml:space="preserve">иржевые облигации процентные неконвертируемые документарные на предъявителя с обязательным централизованным хранением серии </w:t>
      </w:r>
      <w:r w:rsidR="00AB0B44" w:rsidRPr="00101055">
        <w:rPr>
          <w:rFonts w:ascii="Arial" w:hAnsi="Arial" w:cs="Arial"/>
          <w:color w:val="000000" w:themeColor="text1"/>
        </w:rPr>
        <w:t>БО-П</w:t>
      </w:r>
      <w:r w:rsidR="00F167DD" w:rsidRPr="00101055">
        <w:rPr>
          <w:rFonts w:ascii="Arial" w:hAnsi="Arial" w:cs="Arial"/>
          <w:color w:val="000000" w:themeColor="text1"/>
        </w:rPr>
        <w:t>0</w:t>
      </w:r>
      <w:r w:rsidR="00A42E51" w:rsidRPr="00101055">
        <w:rPr>
          <w:rFonts w:ascii="Arial" w:hAnsi="Arial" w:cs="Arial"/>
          <w:color w:val="000000" w:themeColor="text1"/>
        </w:rPr>
        <w:t>3</w:t>
      </w:r>
      <w:r w:rsidR="00845BD7" w:rsidRPr="00101055">
        <w:rPr>
          <w:rFonts w:ascii="Arial" w:hAnsi="Arial" w:cs="Arial"/>
          <w:color w:val="000000" w:themeColor="text1"/>
        </w:rPr>
        <w:t xml:space="preserve"> в количестве </w:t>
      </w:r>
      <w:r w:rsidR="00A42E51" w:rsidRPr="00101055">
        <w:rPr>
          <w:rFonts w:ascii="Arial" w:hAnsi="Arial" w:cs="Arial"/>
          <w:color w:val="000000" w:themeColor="text1"/>
        </w:rPr>
        <w:t>10</w:t>
      </w:r>
      <w:r w:rsidR="00845BD7" w:rsidRPr="00101055">
        <w:rPr>
          <w:rFonts w:ascii="Arial" w:hAnsi="Arial" w:cs="Arial"/>
          <w:color w:val="000000" w:themeColor="text1"/>
        </w:rPr>
        <w:t xml:space="preserve"> 000 000 (</w:t>
      </w:r>
      <w:r w:rsidR="00A42E51" w:rsidRPr="00101055">
        <w:rPr>
          <w:rFonts w:ascii="Arial" w:hAnsi="Arial" w:cs="Arial"/>
          <w:color w:val="000000" w:themeColor="text1"/>
        </w:rPr>
        <w:t>Десять</w:t>
      </w:r>
      <w:r w:rsidR="00845BD7" w:rsidRPr="00101055">
        <w:rPr>
          <w:rFonts w:ascii="Arial" w:hAnsi="Arial" w:cs="Arial"/>
          <w:color w:val="000000" w:themeColor="text1"/>
        </w:rPr>
        <w:t xml:space="preserve"> миллион</w:t>
      </w:r>
      <w:r w:rsidR="00BE61C2" w:rsidRPr="00101055">
        <w:rPr>
          <w:rFonts w:ascii="Arial" w:hAnsi="Arial" w:cs="Arial"/>
          <w:color w:val="000000" w:themeColor="text1"/>
        </w:rPr>
        <w:t>ов</w:t>
      </w:r>
      <w:r w:rsidR="00845BD7" w:rsidRPr="00101055">
        <w:rPr>
          <w:rFonts w:ascii="Arial" w:hAnsi="Arial" w:cs="Arial"/>
          <w:color w:val="000000" w:themeColor="text1"/>
        </w:rPr>
        <w:t xml:space="preserve">) штук номинальной стоимостью 1 000 (Одна тысяча) </w:t>
      </w:r>
      <w:r w:rsidR="000E47FA" w:rsidRPr="00101055">
        <w:rPr>
          <w:rFonts w:ascii="Arial" w:hAnsi="Arial" w:cs="Arial"/>
          <w:color w:val="000000" w:themeColor="text1"/>
        </w:rPr>
        <w:t>российских рублей</w:t>
      </w:r>
      <w:r w:rsidR="00845BD7" w:rsidRPr="00101055">
        <w:rPr>
          <w:rFonts w:ascii="Arial" w:hAnsi="Arial" w:cs="Arial"/>
          <w:color w:val="000000" w:themeColor="text1"/>
        </w:rPr>
        <w:t xml:space="preserve"> каждая</w:t>
      </w:r>
      <w:r w:rsidR="00410296" w:rsidRPr="00101055">
        <w:rPr>
          <w:rFonts w:ascii="Arial" w:hAnsi="Arial" w:cs="Arial"/>
          <w:color w:val="000000" w:themeColor="text1"/>
        </w:rPr>
        <w:t xml:space="preserve">, общей номинальной стоимостью </w:t>
      </w:r>
      <w:r w:rsidR="00A42E51" w:rsidRPr="00101055">
        <w:rPr>
          <w:rFonts w:ascii="Arial" w:hAnsi="Arial" w:cs="Arial"/>
          <w:color w:val="000000" w:themeColor="text1"/>
        </w:rPr>
        <w:t>10</w:t>
      </w:r>
      <w:r w:rsidR="00410296" w:rsidRPr="00101055">
        <w:rPr>
          <w:rFonts w:ascii="Arial" w:hAnsi="Arial" w:cs="Arial"/>
          <w:color w:val="000000" w:themeColor="text1"/>
        </w:rPr>
        <w:t> 000 000 000 (</w:t>
      </w:r>
      <w:r w:rsidR="00A42E51" w:rsidRPr="00101055">
        <w:rPr>
          <w:rFonts w:ascii="Arial" w:hAnsi="Arial" w:cs="Arial"/>
          <w:color w:val="000000" w:themeColor="text1"/>
        </w:rPr>
        <w:t>Десять</w:t>
      </w:r>
      <w:r w:rsidR="00410296" w:rsidRPr="00101055">
        <w:rPr>
          <w:rFonts w:ascii="Arial" w:hAnsi="Arial" w:cs="Arial"/>
          <w:color w:val="000000" w:themeColor="text1"/>
        </w:rPr>
        <w:t xml:space="preserve"> миллиард</w:t>
      </w:r>
      <w:r w:rsidR="00BE61C2" w:rsidRPr="00101055">
        <w:rPr>
          <w:rFonts w:ascii="Arial" w:hAnsi="Arial" w:cs="Arial"/>
          <w:color w:val="000000" w:themeColor="text1"/>
        </w:rPr>
        <w:t>ов</w:t>
      </w:r>
      <w:r w:rsidR="00410296" w:rsidRPr="00101055">
        <w:rPr>
          <w:rFonts w:ascii="Arial" w:hAnsi="Arial" w:cs="Arial"/>
          <w:color w:val="000000" w:themeColor="text1"/>
        </w:rPr>
        <w:t>) рублей</w:t>
      </w:r>
      <w:r w:rsidR="00845BD7" w:rsidRPr="00101055">
        <w:rPr>
          <w:rFonts w:ascii="Arial" w:hAnsi="Arial" w:cs="Arial"/>
          <w:color w:val="000000" w:themeColor="text1"/>
        </w:rPr>
        <w:t xml:space="preserve"> со сроком погашения </w:t>
      </w:r>
      <w:r w:rsidR="009E0B73" w:rsidRPr="00101055">
        <w:rPr>
          <w:rFonts w:ascii="Arial" w:hAnsi="Arial" w:cs="Arial"/>
          <w:color w:val="000000" w:themeColor="text1"/>
        </w:rPr>
        <w:t xml:space="preserve">в </w:t>
      </w:r>
      <w:r w:rsidR="00A42E51" w:rsidRPr="00101055">
        <w:rPr>
          <w:rFonts w:ascii="Arial" w:hAnsi="Arial" w:cs="Arial"/>
        </w:rPr>
        <w:t>4 368 (Четыре тысячи триста шестьдесят восьмой) день</w:t>
      </w:r>
      <w:r w:rsidR="00BE61C2" w:rsidRPr="00101055">
        <w:rPr>
          <w:rFonts w:ascii="Arial" w:hAnsi="Arial" w:cs="Arial"/>
        </w:rPr>
        <w:t xml:space="preserve"> </w:t>
      </w:r>
      <w:r w:rsidR="0070416D" w:rsidRPr="00101055">
        <w:rPr>
          <w:rFonts w:ascii="Arial" w:hAnsi="Arial" w:cs="Arial"/>
          <w:color w:val="000000" w:themeColor="text1"/>
        </w:rPr>
        <w:t>с даты</w:t>
      </w:r>
      <w:r w:rsidR="009E0B73" w:rsidRPr="00101055">
        <w:rPr>
          <w:rFonts w:ascii="Arial" w:hAnsi="Arial" w:cs="Arial"/>
          <w:color w:val="000000" w:themeColor="text1"/>
        </w:rPr>
        <w:t xml:space="preserve"> начала</w:t>
      </w:r>
      <w:r w:rsidR="0070416D" w:rsidRPr="00101055">
        <w:rPr>
          <w:rFonts w:ascii="Arial" w:hAnsi="Arial" w:cs="Arial"/>
          <w:color w:val="000000" w:themeColor="text1"/>
        </w:rPr>
        <w:t xml:space="preserve"> размещения биржевых облигаций выпуска,</w:t>
      </w:r>
      <w:r w:rsidR="00845BD7" w:rsidRPr="00101055">
        <w:rPr>
          <w:rFonts w:ascii="Arial" w:hAnsi="Arial" w:cs="Arial"/>
          <w:color w:val="000000" w:themeColor="text1"/>
        </w:rPr>
        <w:t xml:space="preserve"> с возможностью досрочного погашения по требованию владельцев и по усмотрению эмитента, размещаемые по открытой подписке</w:t>
      </w:r>
      <w:r w:rsidRPr="00101055">
        <w:rPr>
          <w:rFonts w:ascii="Arial" w:hAnsi="Arial" w:cs="Arial"/>
          <w:color w:val="000000" w:themeColor="text1"/>
        </w:rPr>
        <w:t>.</w:t>
      </w:r>
    </w:p>
    <w:p w14:paraId="687534FB" w14:textId="77777777" w:rsidR="00845BD7" w:rsidRPr="00101055" w:rsidRDefault="00845BD7" w:rsidP="00852A95">
      <w:pPr>
        <w:jc w:val="both"/>
        <w:rPr>
          <w:rFonts w:ascii="Arial" w:hAnsi="Arial" w:cs="Arial"/>
        </w:rPr>
      </w:pPr>
    </w:p>
    <w:p w14:paraId="737E5E2B" w14:textId="77777777" w:rsidR="00845BD7" w:rsidRPr="00101055" w:rsidRDefault="00845BD7" w:rsidP="009F4C33">
      <w:pPr>
        <w:pBdr>
          <w:top w:val="single" w:sz="4" w:space="1" w:color="auto"/>
        </w:pBdr>
        <w:rPr>
          <w:rFonts w:ascii="Arial" w:hAnsi="Arial" w:cs="Arial"/>
          <w:sz w:val="16"/>
          <w:szCs w:val="16"/>
        </w:rPr>
      </w:pPr>
    </w:p>
    <w:p w14:paraId="274F9576" w14:textId="1125058B" w:rsidR="000373CB" w:rsidRPr="00101055" w:rsidRDefault="00184837" w:rsidP="000373CB">
      <w:pPr>
        <w:tabs>
          <w:tab w:val="left" w:pos="1276"/>
          <w:tab w:val="right" w:pos="9923"/>
        </w:tabs>
        <w:spacing w:before="60"/>
        <w:jc w:val="both"/>
        <w:rPr>
          <w:rFonts w:ascii="Arial" w:hAnsi="Arial" w:cs="Arial"/>
        </w:rPr>
      </w:pPr>
      <w:r w:rsidRPr="00101055">
        <w:rPr>
          <w:rFonts w:ascii="Arial" w:hAnsi="Arial" w:cs="Arial"/>
        </w:rPr>
        <w:t xml:space="preserve">Программа </w:t>
      </w:r>
      <w:r w:rsidR="000373CB" w:rsidRPr="00101055">
        <w:rPr>
          <w:rFonts w:ascii="Arial" w:hAnsi="Arial" w:cs="Arial"/>
        </w:rPr>
        <w:t>биржевых облигаций процентных неконвертируемых документарных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250 000 000 000 (Двухсот пятидесяти миллиардов) российских рублей включительно или эквивалента этой суммы в иностранной валюте со сроком погашения в дату, которая наступает не позднее 5 460 (Пяти тысяч четыреста шестидесяти) дней с даты начала размещения отдельного выпуска биржевых облигаций в рамках программы биржевых облигаций, с возможностью досрочного погашения по требованию владельцев и по усмотрению эмитента, размещаемых путем открытой подписки в рамках программы биржевых облигаций</w:t>
      </w:r>
    </w:p>
    <w:p w14:paraId="6C44D1FE" w14:textId="77777777" w:rsidR="00F344B4" w:rsidRPr="00101055" w:rsidRDefault="00F344B4" w:rsidP="009F4C33">
      <w:pPr>
        <w:tabs>
          <w:tab w:val="left" w:pos="9866"/>
        </w:tabs>
        <w:spacing w:before="60"/>
        <w:ind w:left="4820" w:hanging="4820"/>
        <w:jc w:val="both"/>
        <w:rPr>
          <w:rFonts w:ascii="Arial" w:hAnsi="Arial" w:cs="Arial"/>
        </w:rPr>
      </w:pPr>
      <w:r w:rsidRPr="00101055">
        <w:rPr>
          <w:rFonts w:ascii="Arial" w:hAnsi="Arial" w:cs="Arial"/>
        </w:rPr>
        <w:t>Серия программы биржевых облигаций: 001Р</w:t>
      </w:r>
    </w:p>
    <w:p w14:paraId="2738DB3C" w14:textId="1AEEC3A2" w:rsidR="00AB41B3" w:rsidRPr="00101055" w:rsidRDefault="00F73973" w:rsidP="009F4C33">
      <w:pPr>
        <w:tabs>
          <w:tab w:val="right" w:pos="9923"/>
        </w:tabs>
        <w:spacing w:before="60"/>
        <w:jc w:val="both"/>
        <w:rPr>
          <w:rFonts w:ascii="Arial" w:hAnsi="Arial" w:cs="Arial"/>
        </w:rPr>
      </w:pPr>
      <w:r w:rsidRPr="00101055">
        <w:rPr>
          <w:rFonts w:ascii="Arial" w:hAnsi="Arial" w:cs="Arial"/>
        </w:rPr>
        <w:t>идентификационный номер, присвоенный программе биржевых облигаций</w:t>
      </w:r>
      <w:r w:rsidR="00AB41B3" w:rsidRPr="00101055">
        <w:rPr>
          <w:rFonts w:ascii="Arial" w:hAnsi="Arial" w:cs="Arial"/>
        </w:rPr>
        <w:t>:</w:t>
      </w:r>
      <w:r w:rsidRPr="00101055">
        <w:rPr>
          <w:rFonts w:ascii="Arial" w:hAnsi="Arial" w:cs="Arial"/>
        </w:rPr>
        <w:t xml:space="preserve"> </w:t>
      </w:r>
      <w:r w:rsidR="0098670C" w:rsidRPr="00101055">
        <w:rPr>
          <w:rFonts w:ascii="Arial" w:hAnsi="Arial" w:cs="Arial"/>
        </w:rPr>
        <w:t xml:space="preserve">4-14406-A-001P-02E </w:t>
      </w:r>
    </w:p>
    <w:p w14:paraId="4B3F5E3E" w14:textId="270996DA" w:rsidR="00F73973" w:rsidRPr="00101055" w:rsidRDefault="00AB41B3" w:rsidP="009F4C33">
      <w:pPr>
        <w:tabs>
          <w:tab w:val="right" w:pos="9923"/>
        </w:tabs>
        <w:spacing w:before="60"/>
        <w:jc w:val="both"/>
        <w:rPr>
          <w:rFonts w:ascii="Arial" w:hAnsi="Arial" w:cs="Arial"/>
        </w:rPr>
      </w:pPr>
      <w:r w:rsidRPr="00101055">
        <w:rPr>
          <w:rFonts w:ascii="Arial" w:hAnsi="Arial" w:cs="Arial"/>
        </w:rPr>
        <w:t>дата присвоения идентификационного номера программе биржевых облигаций:</w:t>
      </w:r>
      <w:r w:rsidR="0038653B" w:rsidRPr="00101055">
        <w:rPr>
          <w:rFonts w:ascii="Arial" w:hAnsi="Arial" w:cs="Arial"/>
        </w:rPr>
        <w:t xml:space="preserve"> </w:t>
      </w:r>
      <w:r w:rsidR="0098670C" w:rsidRPr="00101055">
        <w:rPr>
          <w:rFonts w:ascii="Arial" w:hAnsi="Arial" w:cs="Arial"/>
        </w:rPr>
        <w:t>10</w:t>
      </w:r>
      <w:r w:rsidR="00FB6575" w:rsidRPr="00101055">
        <w:rPr>
          <w:rFonts w:ascii="Arial" w:hAnsi="Arial" w:cs="Arial"/>
        </w:rPr>
        <w:t>.</w:t>
      </w:r>
      <w:r w:rsidR="000373CB" w:rsidRPr="00101055">
        <w:rPr>
          <w:rFonts w:ascii="Arial" w:hAnsi="Arial" w:cs="Arial"/>
        </w:rPr>
        <w:t>05</w:t>
      </w:r>
      <w:r w:rsidR="0038653B" w:rsidRPr="00101055">
        <w:rPr>
          <w:rFonts w:ascii="Arial" w:hAnsi="Arial" w:cs="Arial"/>
        </w:rPr>
        <w:t>.201</w:t>
      </w:r>
      <w:r w:rsidR="000373CB" w:rsidRPr="00101055">
        <w:rPr>
          <w:rFonts w:ascii="Arial" w:hAnsi="Arial" w:cs="Arial"/>
        </w:rPr>
        <w:t>7</w:t>
      </w:r>
      <w:r w:rsidR="0038653B" w:rsidRPr="00101055">
        <w:rPr>
          <w:rFonts w:ascii="Arial" w:hAnsi="Arial" w:cs="Arial"/>
        </w:rPr>
        <w:t xml:space="preserve"> г.</w:t>
      </w:r>
    </w:p>
    <w:p w14:paraId="590F5B5F" w14:textId="77777777" w:rsidR="00F73973" w:rsidRPr="00101055" w:rsidRDefault="00F73973" w:rsidP="00852A95">
      <w:pPr>
        <w:pBdr>
          <w:top w:val="single" w:sz="4" w:space="1" w:color="auto"/>
        </w:pBdr>
        <w:jc w:val="center"/>
        <w:rPr>
          <w:rFonts w:ascii="Arial" w:hAnsi="Arial" w:cs="Arial"/>
          <w:sz w:val="16"/>
          <w:szCs w:val="16"/>
        </w:rPr>
      </w:pPr>
    </w:p>
    <w:p w14:paraId="3D31261A" w14:textId="0DD1509E" w:rsidR="004B4A8C" w:rsidRPr="00101055" w:rsidRDefault="00F73459" w:rsidP="004B4A8C">
      <w:pPr>
        <w:tabs>
          <w:tab w:val="right" w:pos="9923"/>
        </w:tabs>
        <w:ind w:left="1418" w:hanging="1418"/>
        <w:jc w:val="both"/>
        <w:rPr>
          <w:rFonts w:ascii="Arial" w:hAnsi="Arial" w:cs="Arial"/>
        </w:rPr>
      </w:pPr>
      <w:r w:rsidRPr="00101055">
        <w:rPr>
          <w:rFonts w:ascii="Arial" w:hAnsi="Arial" w:cs="Arial"/>
        </w:rPr>
        <w:t>Утверждены решением</w:t>
      </w:r>
      <w:r w:rsidR="00845BD7" w:rsidRPr="00101055">
        <w:rPr>
          <w:rFonts w:ascii="Arial" w:hAnsi="Arial" w:cs="Arial"/>
        </w:rPr>
        <w:t xml:space="preserve"> Генерального директора </w:t>
      </w:r>
      <w:r w:rsidR="00F344B4" w:rsidRPr="00101055">
        <w:rPr>
          <w:rFonts w:ascii="Arial" w:hAnsi="Arial" w:cs="Arial"/>
        </w:rPr>
        <w:t>Акционерного общества «</w:t>
      </w:r>
      <w:r w:rsidR="000373CB" w:rsidRPr="00101055">
        <w:rPr>
          <w:rFonts w:ascii="Arial" w:hAnsi="Arial" w:cs="Arial"/>
        </w:rPr>
        <w:t>Открытие Холдинг</w:t>
      </w:r>
      <w:r w:rsidR="00F344B4" w:rsidRPr="00101055">
        <w:rPr>
          <w:rFonts w:ascii="Arial" w:hAnsi="Arial" w:cs="Arial"/>
        </w:rPr>
        <w:t>»</w:t>
      </w:r>
      <w:r w:rsidRPr="00101055">
        <w:rPr>
          <w:rFonts w:ascii="Arial" w:hAnsi="Arial" w:cs="Arial"/>
        </w:rPr>
        <w:t>,</w:t>
      </w:r>
    </w:p>
    <w:p w14:paraId="218F7E13" w14:textId="3BAAF034" w:rsidR="004B4A8C" w:rsidRPr="004B4A8C" w:rsidRDefault="004B4A8C" w:rsidP="009F4C33">
      <w:pPr>
        <w:tabs>
          <w:tab w:val="right" w:pos="9923"/>
        </w:tabs>
        <w:ind w:left="1418"/>
        <w:jc w:val="both"/>
        <w:rPr>
          <w:rFonts w:ascii="Arial" w:hAnsi="Arial" w:cs="Arial"/>
        </w:rPr>
      </w:pPr>
      <w:r w:rsidRPr="00101055">
        <w:rPr>
          <w:rFonts w:ascii="Arial" w:hAnsi="Arial" w:cs="Arial"/>
        </w:rPr>
        <w:t>принятым «</w:t>
      </w:r>
      <w:r w:rsidR="00060DAD">
        <w:rPr>
          <w:rFonts w:ascii="Arial" w:hAnsi="Arial" w:cs="Arial"/>
        </w:rPr>
        <w:t>17</w:t>
      </w:r>
      <w:r w:rsidRPr="00101055">
        <w:rPr>
          <w:rFonts w:ascii="Arial" w:hAnsi="Arial" w:cs="Arial"/>
        </w:rPr>
        <w:t xml:space="preserve">» </w:t>
      </w:r>
      <w:r w:rsidR="000C0AEE" w:rsidRPr="00101055">
        <w:rPr>
          <w:rFonts w:ascii="Arial" w:hAnsi="Arial" w:cs="Arial"/>
        </w:rPr>
        <w:t>июля</w:t>
      </w:r>
      <w:r w:rsidRPr="00101055">
        <w:rPr>
          <w:rFonts w:ascii="Arial" w:hAnsi="Arial" w:cs="Arial"/>
        </w:rPr>
        <w:t xml:space="preserve"> 20</w:t>
      </w:r>
      <w:r w:rsidR="00F167DD" w:rsidRPr="00101055">
        <w:rPr>
          <w:rFonts w:ascii="Arial" w:hAnsi="Arial" w:cs="Arial"/>
        </w:rPr>
        <w:t>17</w:t>
      </w:r>
      <w:r w:rsidRPr="00101055">
        <w:rPr>
          <w:rFonts w:ascii="Arial" w:hAnsi="Arial" w:cs="Arial"/>
        </w:rPr>
        <w:t xml:space="preserve"> года, </w:t>
      </w:r>
      <w:r w:rsidR="003D2334" w:rsidRPr="00101055">
        <w:rPr>
          <w:rFonts w:ascii="Arial" w:hAnsi="Arial" w:cs="Arial"/>
        </w:rPr>
        <w:t>п</w:t>
      </w:r>
      <w:r w:rsidRPr="00101055">
        <w:rPr>
          <w:rFonts w:ascii="Arial" w:hAnsi="Arial" w:cs="Arial"/>
        </w:rPr>
        <w:t>риказ от «</w:t>
      </w:r>
      <w:r w:rsidR="00060DAD">
        <w:rPr>
          <w:rFonts w:ascii="Arial" w:hAnsi="Arial" w:cs="Arial"/>
        </w:rPr>
        <w:t>17</w:t>
      </w:r>
      <w:r w:rsidRPr="00101055">
        <w:rPr>
          <w:rFonts w:ascii="Arial" w:hAnsi="Arial" w:cs="Arial"/>
        </w:rPr>
        <w:t xml:space="preserve">» </w:t>
      </w:r>
      <w:r w:rsidR="000C0AEE" w:rsidRPr="00101055">
        <w:rPr>
          <w:rFonts w:ascii="Arial" w:hAnsi="Arial" w:cs="Arial"/>
        </w:rPr>
        <w:t>июля</w:t>
      </w:r>
      <w:r w:rsidRPr="00101055">
        <w:rPr>
          <w:rFonts w:ascii="Arial" w:hAnsi="Arial" w:cs="Arial"/>
        </w:rPr>
        <w:t xml:space="preserve"> 201</w:t>
      </w:r>
      <w:r w:rsidR="00F167DD" w:rsidRPr="00101055">
        <w:rPr>
          <w:rFonts w:ascii="Arial" w:hAnsi="Arial" w:cs="Arial"/>
        </w:rPr>
        <w:t>7</w:t>
      </w:r>
      <w:r w:rsidRPr="00101055">
        <w:rPr>
          <w:rFonts w:ascii="Arial" w:hAnsi="Arial" w:cs="Arial"/>
        </w:rPr>
        <w:t xml:space="preserve"> года №</w:t>
      </w:r>
      <w:r w:rsidR="00554EEF" w:rsidRPr="00101055">
        <w:rPr>
          <w:rFonts w:ascii="Arial" w:hAnsi="Arial" w:cs="Arial"/>
        </w:rPr>
        <w:t xml:space="preserve"> </w:t>
      </w:r>
      <w:r w:rsidR="00060DAD">
        <w:rPr>
          <w:rFonts w:ascii="Arial" w:hAnsi="Arial" w:cs="Arial"/>
        </w:rPr>
        <w:t>17-07/17-01 осн от 17 июля 2017 года</w:t>
      </w:r>
      <w:r w:rsidRPr="00101055">
        <w:rPr>
          <w:rFonts w:ascii="Arial" w:hAnsi="Arial" w:cs="Arial"/>
        </w:rPr>
        <w:t>.</w:t>
      </w:r>
    </w:p>
    <w:p w14:paraId="18E47572" w14:textId="77777777" w:rsidR="00845BD7" w:rsidRPr="004B4A8C" w:rsidRDefault="00F344B4" w:rsidP="004B4A8C">
      <w:pPr>
        <w:tabs>
          <w:tab w:val="right" w:pos="9923"/>
        </w:tabs>
        <w:ind w:left="1418" w:hanging="1418"/>
        <w:jc w:val="both"/>
        <w:rPr>
          <w:rFonts w:ascii="Arial" w:hAnsi="Arial" w:cs="Arial"/>
        </w:rPr>
      </w:pPr>
      <w:r w:rsidRPr="004B4A8C">
        <w:rPr>
          <w:rFonts w:ascii="Arial" w:hAnsi="Arial" w:cs="Arial"/>
        </w:rPr>
        <w:t xml:space="preserve"> </w:t>
      </w:r>
      <w:r w:rsidR="004B4A8C">
        <w:rPr>
          <w:rFonts w:ascii="Arial" w:hAnsi="Arial" w:cs="Arial"/>
        </w:rPr>
        <w:t xml:space="preserve">         </w:t>
      </w:r>
    </w:p>
    <w:p w14:paraId="0F7A6864" w14:textId="6780301B" w:rsidR="00845BD7" w:rsidRDefault="00845BD7" w:rsidP="00411BE5">
      <w:pPr>
        <w:tabs>
          <w:tab w:val="right" w:pos="9923"/>
        </w:tabs>
        <w:ind w:left="1418" w:hanging="1418"/>
        <w:jc w:val="both"/>
        <w:rPr>
          <w:rFonts w:ascii="Arial" w:hAnsi="Arial" w:cs="Arial"/>
        </w:rPr>
      </w:pPr>
      <w:r w:rsidRPr="004B4A8C">
        <w:rPr>
          <w:rFonts w:ascii="Arial" w:hAnsi="Arial" w:cs="Arial"/>
        </w:rPr>
        <w:lastRenderedPageBreak/>
        <w:t xml:space="preserve">на основании решения об утверждении </w:t>
      </w:r>
      <w:r w:rsidR="007671FD" w:rsidRPr="004B4A8C">
        <w:rPr>
          <w:rFonts w:ascii="Arial" w:hAnsi="Arial" w:cs="Arial"/>
        </w:rPr>
        <w:t xml:space="preserve">программы </w:t>
      </w:r>
      <w:r w:rsidRPr="004B4A8C">
        <w:rPr>
          <w:rFonts w:ascii="Arial" w:hAnsi="Arial" w:cs="Arial"/>
        </w:rPr>
        <w:t>биржевых облигаций</w:t>
      </w:r>
      <w:r w:rsidR="009F4C33">
        <w:rPr>
          <w:rFonts w:ascii="Arial" w:hAnsi="Arial" w:cs="Arial"/>
        </w:rPr>
        <w:t xml:space="preserve"> серии 001Р, </w:t>
      </w:r>
      <w:r w:rsidRPr="004B4A8C">
        <w:rPr>
          <w:rFonts w:ascii="Arial" w:hAnsi="Arial" w:cs="Arial"/>
        </w:rPr>
        <w:t xml:space="preserve">принятого </w:t>
      </w:r>
      <w:r w:rsidR="00F344B4" w:rsidRPr="004B4A8C">
        <w:rPr>
          <w:rFonts w:ascii="Arial" w:hAnsi="Arial" w:cs="Arial"/>
        </w:rPr>
        <w:t xml:space="preserve">Советом директоров </w:t>
      </w:r>
      <w:r w:rsidRPr="004B4A8C">
        <w:rPr>
          <w:rFonts w:ascii="Arial" w:hAnsi="Arial" w:cs="Arial"/>
        </w:rPr>
        <w:t xml:space="preserve"> </w:t>
      </w:r>
      <w:r w:rsidR="00F344B4" w:rsidRPr="004B4A8C">
        <w:rPr>
          <w:rFonts w:ascii="Arial" w:hAnsi="Arial" w:cs="Arial"/>
        </w:rPr>
        <w:t>Акционерного общества «</w:t>
      </w:r>
      <w:r w:rsidR="003D2334">
        <w:rPr>
          <w:rFonts w:ascii="Arial" w:hAnsi="Arial" w:cs="Arial"/>
        </w:rPr>
        <w:t>Открытие Холдинг</w:t>
      </w:r>
      <w:r w:rsidR="00F344B4" w:rsidRPr="004B4A8C">
        <w:rPr>
          <w:rFonts w:ascii="Arial" w:hAnsi="Arial" w:cs="Arial"/>
        </w:rPr>
        <w:t xml:space="preserve">» </w:t>
      </w:r>
      <w:r w:rsidRPr="004B4A8C">
        <w:rPr>
          <w:rFonts w:ascii="Arial" w:hAnsi="Arial" w:cs="Arial"/>
        </w:rPr>
        <w:t>«</w:t>
      </w:r>
      <w:r w:rsidR="003D2334">
        <w:rPr>
          <w:rFonts w:ascii="Arial" w:hAnsi="Arial" w:cs="Arial"/>
        </w:rPr>
        <w:t>12</w:t>
      </w:r>
      <w:r w:rsidRPr="004B4A8C">
        <w:rPr>
          <w:rFonts w:ascii="Arial" w:hAnsi="Arial" w:cs="Arial"/>
        </w:rPr>
        <w:t xml:space="preserve">» </w:t>
      </w:r>
      <w:r w:rsidR="003D2334">
        <w:rPr>
          <w:rFonts w:ascii="Arial" w:hAnsi="Arial" w:cs="Arial"/>
        </w:rPr>
        <w:t>апреля</w:t>
      </w:r>
      <w:r w:rsidRPr="004B4A8C">
        <w:rPr>
          <w:rFonts w:ascii="Arial" w:hAnsi="Arial" w:cs="Arial"/>
        </w:rPr>
        <w:t xml:space="preserve"> 201</w:t>
      </w:r>
      <w:r w:rsidR="003D2334">
        <w:rPr>
          <w:rFonts w:ascii="Arial" w:hAnsi="Arial" w:cs="Arial"/>
        </w:rPr>
        <w:t>7</w:t>
      </w:r>
      <w:r w:rsidRPr="004B4A8C">
        <w:rPr>
          <w:rFonts w:ascii="Arial" w:hAnsi="Arial" w:cs="Arial"/>
        </w:rPr>
        <w:t xml:space="preserve"> года, </w:t>
      </w:r>
      <w:r w:rsidR="008E246D" w:rsidRPr="004B4A8C">
        <w:rPr>
          <w:rFonts w:ascii="Arial" w:hAnsi="Arial" w:cs="Arial"/>
        </w:rPr>
        <w:t>п</w:t>
      </w:r>
      <w:r w:rsidRPr="004B4A8C">
        <w:rPr>
          <w:rFonts w:ascii="Arial" w:hAnsi="Arial" w:cs="Arial"/>
        </w:rPr>
        <w:t>ротокол от «</w:t>
      </w:r>
      <w:r w:rsidR="00A35281">
        <w:rPr>
          <w:rFonts w:ascii="Arial" w:hAnsi="Arial" w:cs="Arial"/>
        </w:rPr>
        <w:t>14</w:t>
      </w:r>
      <w:r w:rsidRPr="004B4A8C">
        <w:rPr>
          <w:rFonts w:ascii="Arial" w:hAnsi="Arial" w:cs="Arial"/>
        </w:rPr>
        <w:t xml:space="preserve">» </w:t>
      </w:r>
      <w:r w:rsidR="003D2334">
        <w:rPr>
          <w:rFonts w:ascii="Arial" w:hAnsi="Arial" w:cs="Arial"/>
        </w:rPr>
        <w:t>апреля</w:t>
      </w:r>
      <w:r w:rsidRPr="004B4A8C">
        <w:rPr>
          <w:rFonts w:ascii="Arial" w:hAnsi="Arial" w:cs="Arial"/>
        </w:rPr>
        <w:t xml:space="preserve"> 201</w:t>
      </w:r>
      <w:r w:rsidR="003D2334">
        <w:rPr>
          <w:rFonts w:ascii="Arial" w:hAnsi="Arial" w:cs="Arial"/>
        </w:rPr>
        <w:t>7</w:t>
      </w:r>
      <w:r w:rsidRPr="004B4A8C">
        <w:rPr>
          <w:rFonts w:ascii="Arial" w:hAnsi="Arial" w:cs="Arial"/>
        </w:rPr>
        <w:t xml:space="preserve"> года №</w:t>
      </w:r>
      <w:r w:rsidR="00A35281">
        <w:rPr>
          <w:rFonts w:ascii="Arial" w:hAnsi="Arial" w:cs="Arial"/>
        </w:rPr>
        <w:t>2017-04-12</w:t>
      </w:r>
      <w:r w:rsidRPr="004B4A8C">
        <w:rPr>
          <w:rFonts w:ascii="Arial" w:hAnsi="Arial" w:cs="Arial"/>
        </w:rPr>
        <w:t>.</w:t>
      </w:r>
    </w:p>
    <w:p w14:paraId="66036CDD" w14:textId="06D18E44" w:rsidR="008E246D" w:rsidRDefault="008E246D" w:rsidP="00CC11BC">
      <w:pPr>
        <w:spacing w:before="240"/>
        <w:jc w:val="both"/>
        <w:rPr>
          <w:rFonts w:ascii="Arial" w:hAnsi="Arial" w:cs="Arial"/>
        </w:rPr>
      </w:pPr>
      <w:r w:rsidRPr="00E57838">
        <w:rPr>
          <w:rFonts w:ascii="Arial" w:hAnsi="Arial" w:cs="Arial"/>
        </w:rPr>
        <w:t xml:space="preserve">Место нахождения эмитента и контактные телефоны: </w:t>
      </w:r>
      <w:r w:rsidR="00A35281" w:rsidRPr="008209F4">
        <w:rPr>
          <w:rFonts w:ascii="Arial" w:hAnsi="Arial" w:cs="Arial"/>
        </w:rPr>
        <w:t xml:space="preserve">115114, </w:t>
      </w:r>
      <w:r w:rsidR="006747BF">
        <w:rPr>
          <w:rFonts w:ascii="Arial" w:hAnsi="Arial" w:cs="Arial"/>
        </w:rPr>
        <w:t xml:space="preserve">Российская Федерация, </w:t>
      </w:r>
      <w:r w:rsidR="00A35281" w:rsidRPr="008209F4">
        <w:rPr>
          <w:rFonts w:ascii="Arial" w:hAnsi="Arial" w:cs="Arial"/>
        </w:rPr>
        <w:t>г. Москва, ул. Летниковская, д. 2, стр. 4</w:t>
      </w:r>
      <w:r w:rsidR="00A35281" w:rsidRPr="00E57838">
        <w:rPr>
          <w:rFonts w:ascii="Arial" w:hAnsi="Arial" w:cs="Arial"/>
        </w:rPr>
        <w:t xml:space="preserve">; </w:t>
      </w:r>
      <w:r w:rsidRPr="00E57838">
        <w:rPr>
          <w:rFonts w:ascii="Arial" w:hAnsi="Arial" w:cs="Arial"/>
        </w:rPr>
        <w:t xml:space="preserve"> контактные телефоны эмитента с указанием междугородного кода: </w:t>
      </w:r>
      <w:r w:rsidR="00A35281">
        <w:rPr>
          <w:rFonts w:ascii="Arial" w:hAnsi="Arial" w:cs="Arial"/>
        </w:rPr>
        <w:t xml:space="preserve">+ </w:t>
      </w:r>
      <w:r w:rsidR="00A35281" w:rsidRPr="008209F4">
        <w:rPr>
          <w:rFonts w:ascii="Arial" w:hAnsi="Arial" w:cs="Arial"/>
        </w:rPr>
        <w:t>7 (495) </w:t>
      </w:r>
      <w:r w:rsidR="00A35281">
        <w:rPr>
          <w:rFonts w:ascii="Arial" w:hAnsi="Arial" w:cs="Arial"/>
        </w:rPr>
        <w:t>777-</w:t>
      </w:r>
      <w:r w:rsidR="00A35281" w:rsidRPr="008209F4">
        <w:rPr>
          <w:rFonts w:ascii="Arial" w:hAnsi="Arial" w:cs="Arial"/>
        </w:rPr>
        <w:t>56</w:t>
      </w:r>
      <w:r w:rsidR="00A35281">
        <w:rPr>
          <w:rFonts w:ascii="Arial" w:hAnsi="Arial" w:cs="Arial"/>
        </w:rPr>
        <w:t>-</w:t>
      </w:r>
      <w:r w:rsidR="00A35281" w:rsidRPr="008209F4">
        <w:rPr>
          <w:rFonts w:ascii="Arial" w:hAnsi="Arial" w:cs="Arial"/>
        </w:rPr>
        <w:t>56</w:t>
      </w:r>
    </w:p>
    <w:p w14:paraId="39A07937" w14:textId="77777777" w:rsidR="00A35281" w:rsidRPr="00E57838" w:rsidRDefault="00A35281" w:rsidP="00A3528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A35281" w:rsidRPr="00E57838" w14:paraId="135CDCE9" w14:textId="77777777" w:rsidTr="002E7BD3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571210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</w:tr>
      <w:tr w:rsidR="00A35281" w:rsidRPr="00E57838" w14:paraId="357D07DD" w14:textId="77777777" w:rsidTr="002E7BD3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939C1A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879E4" w14:textId="77777777" w:rsidR="00A35281" w:rsidRDefault="00A35281" w:rsidP="002E7B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Генеральный директор </w:t>
            </w:r>
          </w:p>
          <w:p w14:paraId="0CC927FA" w14:textId="77777777" w:rsidR="00A35281" w:rsidRPr="00E57838" w:rsidRDefault="00A35281" w:rsidP="002E7B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 «Открытие Холдинг»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0F56F2" w14:textId="77777777" w:rsidR="00A35281" w:rsidRPr="00E57838" w:rsidRDefault="00A35281" w:rsidP="002E7B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75370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8BB24" w14:textId="77777777" w:rsidR="00A35281" w:rsidRPr="00E57838" w:rsidRDefault="00A35281" w:rsidP="002E7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А.Л. Карахан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502A8D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</w:tr>
      <w:tr w:rsidR="00A35281" w:rsidRPr="00E57838" w14:paraId="2036C498" w14:textId="77777777" w:rsidTr="002E7BD3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37C50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E4B711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B4FF53F" w14:textId="77777777" w:rsidR="00A35281" w:rsidRPr="00E57838" w:rsidRDefault="00A35281" w:rsidP="002E7BD3">
            <w:pPr>
              <w:jc w:val="center"/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5804535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4EBDB7F" w14:textId="77777777" w:rsidR="00A35281" w:rsidRPr="00E57838" w:rsidRDefault="00A35281" w:rsidP="002E7BD3">
            <w:pPr>
              <w:jc w:val="center"/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0576D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</w:tr>
      <w:tr w:rsidR="00A35281" w:rsidRPr="001E6F96" w14:paraId="37D00897" w14:textId="77777777" w:rsidTr="002E7BD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020C672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9EB57" w14:textId="77777777" w:rsidR="00A35281" w:rsidRPr="00E57838" w:rsidRDefault="00A35281" w:rsidP="002E7BD3">
            <w:pPr>
              <w:jc w:val="right"/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76400C" w14:textId="46CBADBB" w:rsidR="00A35281" w:rsidRPr="00E57838" w:rsidRDefault="00101055" w:rsidP="002E7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3E539" w14:textId="77777777" w:rsidR="00A35281" w:rsidRPr="00E57838" w:rsidRDefault="00A35281" w:rsidP="002E7BD3">
            <w:pPr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FDA5E1" w14:textId="0ED4AD3D" w:rsidR="00A35281" w:rsidRPr="00E57838" w:rsidRDefault="00101055" w:rsidP="002E7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1916A" w14:textId="77777777" w:rsidR="00A35281" w:rsidRPr="00E57838" w:rsidRDefault="00A35281" w:rsidP="002E7BD3">
            <w:pPr>
              <w:jc w:val="right"/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45FD5" w14:textId="1006A985" w:rsidR="00A35281" w:rsidRPr="00E57838" w:rsidRDefault="00101055" w:rsidP="002E7B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D3D6E" w14:textId="77777777" w:rsidR="00A35281" w:rsidRPr="00E57838" w:rsidRDefault="00A35281" w:rsidP="002E7BD3">
            <w:pPr>
              <w:ind w:left="57"/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4A70A3" w14:textId="77777777" w:rsidR="00A35281" w:rsidRPr="001E6F96" w:rsidRDefault="00A35281" w:rsidP="002E7BD3">
            <w:pPr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М.П.</w:t>
            </w:r>
          </w:p>
        </w:tc>
      </w:tr>
      <w:tr w:rsidR="00A35281" w:rsidRPr="001E6F96" w14:paraId="17548728" w14:textId="77777777" w:rsidTr="002E7BD3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64792" w14:textId="77777777" w:rsidR="00A35281" w:rsidRPr="001E6F96" w:rsidRDefault="00A35281" w:rsidP="002E7BD3">
            <w:pPr>
              <w:rPr>
                <w:rFonts w:ascii="Arial" w:hAnsi="Arial" w:cs="Arial"/>
              </w:rPr>
            </w:pPr>
          </w:p>
        </w:tc>
      </w:tr>
    </w:tbl>
    <w:p w14:paraId="75C1CD3A" w14:textId="77777777" w:rsidR="002E4D87" w:rsidRDefault="002E4D87">
      <w:pPr>
        <w:autoSpaceDE/>
        <w:autoSpaceDN/>
        <w:spacing w:after="200" w:line="276" w:lineRule="auto"/>
        <w:rPr>
          <w:rFonts w:ascii="Arial" w:eastAsiaTheme="minorHAnsi" w:hAnsi="Arial" w:cs="Arial"/>
          <w:lang w:eastAsia="en-US"/>
        </w:rPr>
      </w:pPr>
      <w:r>
        <w:br w:type="page"/>
      </w:r>
    </w:p>
    <w:p w14:paraId="26EB19B2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lastRenderedPageBreak/>
        <w:t>1. Вид ценных бумаг</w:t>
      </w:r>
    </w:p>
    <w:p w14:paraId="244595D0" w14:textId="1D1890BE" w:rsidR="002E4D87" w:rsidRPr="00FB6575" w:rsidRDefault="004920B5" w:rsidP="00BB32B5">
      <w:pPr>
        <w:pStyle w:val="ConsPlusNormal"/>
        <w:spacing w:before="60" w:after="60"/>
        <w:jc w:val="both"/>
        <w:rPr>
          <w:color w:val="000000" w:themeColor="text1"/>
        </w:rPr>
      </w:pPr>
      <w:r w:rsidRPr="00FB6575">
        <w:rPr>
          <w:color w:val="000000" w:themeColor="text1"/>
        </w:rPr>
        <w:t>В</w:t>
      </w:r>
      <w:r w:rsidR="002E4D87" w:rsidRPr="00FB6575">
        <w:rPr>
          <w:color w:val="000000" w:themeColor="text1"/>
        </w:rPr>
        <w:t xml:space="preserve">ид ценных бумаг - </w:t>
      </w:r>
      <w:r w:rsidR="00BB32B5" w:rsidRPr="00FB6575">
        <w:rPr>
          <w:color w:val="000000" w:themeColor="text1"/>
        </w:rPr>
        <w:t xml:space="preserve">биржевые облигации процентные неконвертируемые документарные на предъявителя с обязательным централизованным хранением серии </w:t>
      </w:r>
      <w:r w:rsidR="00A35281">
        <w:rPr>
          <w:color w:val="000000" w:themeColor="text1"/>
        </w:rPr>
        <w:t>БО-П0</w:t>
      </w:r>
      <w:r w:rsidR="0004788B">
        <w:rPr>
          <w:color w:val="000000" w:themeColor="text1"/>
        </w:rPr>
        <w:t>3</w:t>
      </w:r>
      <w:r w:rsidR="00BB32B5" w:rsidRPr="00B80F6A">
        <w:rPr>
          <w:color w:val="000000" w:themeColor="text1"/>
        </w:rPr>
        <w:t>, с возможностью досрочного погашения по требованию владельцев и по усмотрению эмитента, размещ</w:t>
      </w:r>
      <w:r w:rsidR="00BB32B5" w:rsidRPr="00FB6575">
        <w:rPr>
          <w:color w:val="000000" w:themeColor="text1"/>
        </w:rPr>
        <w:t xml:space="preserve">аемые по открытой подписке </w:t>
      </w:r>
      <w:r w:rsidR="004B3E73" w:rsidRPr="00FB6575">
        <w:rPr>
          <w:color w:val="000000" w:themeColor="text1"/>
        </w:rPr>
        <w:t>(далее по тексту – «Биржевые облигации»)</w:t>
      </w:r>
      <w:r w:rsidR="002E4D87" w:rsidRPr="00FB6575">
        <w:rPr>
          <w:color w:val="000000" w:themeColor="text1"/>
        </w:rPr>
        <w:t>.</w:t>
      </w:r>
    </w:p>
    <w:p w14:paraId="1C90FF5E" w14:textId="77777777" w:rsidR="00517F7E" w:rsidRPr="00FB6575" w:rsidRDefault="00517F7E" w:rsidP="008D3633">
      <w:pPr>
        <w:pStyle w:val="ConsPlusNormal"/>
        <w:spacing w:before="60" w:after="60"/>
        <w:jc w:val="both"/>
        <w:rPr>
          <w:color w:val="000000" w:themeColor="text1"/>
        </w:rPr>
      </w:pPr>
      <w:r w:rsidRPr="00FB6575">
        <w:rPr>
          <w:color w:val="000000" w:themeColor="text1"/>
        </w:rPr>
        <w:t>Далее в настоящ</w:t>
      </w:r>
      <w:r w:rsidR="004B3E73" w:rsidRPr="00FB6575">
        <w:rPr>
          <w:color w:val="000000" w:themeColor="text1"/>
        </w:rPr>
        <w:t xml:space="preserve">их условиях выпуска </w:t>
      </w:r>
      <w:r w:rsidR="009B0FAA" w:rsidRPr="00FB6575">
        <w:rPr>
          <w:color w:val="000000" w:themeColor="text1"/>
        </w:rPr>
        <w:t>б</w:t>
      </w:r>
      <w:r w:rsidR="004B3E73" w:rsidRPr="00FB6575">
        <w:rPr>
          <w:color w:val="000000" w:themeColor="text1"/>
        </w:rPr>
        <w:t>иржевых облигаций</w:t>
      </w:r>
      <w:r w:rsidRPr="00FB6575">
        <w:rPr>
          <w:color w:val="000000" w:themeColor="text1"/>
        </w:rPr>
        <w:t xml:space="preserve"> будут использоваться следующие термины:</w:t>
      </w:r>
    </w:p>
    <w:p w14:paraId="3B9F2F8D" w14:textId="77777777" w:rsidR="005573B1" w:rsidRDefault="005573B1" w:rsidP="005573B1">
      <w:pPr>
        <w:pStyle w:val="ConsPlusNormal"/>
        <w:spacing w:before="60" w:after="60"/>
        <w:jc w:val="both"/>
      </w:pPr>
      <w:r w:rsidRPr="00FB6575">
        <w:t xml:space="preserve">«Программа» – программа биржевых облигаций серии 001Р, первая часть решения о выпуске ценных бумаг, </w:t>
      </w:r>
      <w:r w:rsidRPr="00FB6575">
        <w:rPr>
          <w:rFonts w:eastAsiaTheme="minorEastAsia"/>
          <w:lang w:eastAsia="ru-RU"/>
        </w:rPr>
        <w:t xml:space="preserve">имеющая идентификационный номер </w:t>
      </w:r>
      <w:r w:rsidRPr="0098670C">
        <w:t xml:space="preserve">4-14406-A-001P-02E </w:t>
      </w:r>
      <w:r w:rsidRPr="0098670C">
        <w:rPr>
          <w:rFonts w:eastAsiaTheme="minorEastAsia"/>
          <w:lang w:eastAsia="ru-RU"/>
        </w:rPr>
        <w:t>от «10» мая 2017 года, в рамках которой размещается выпуск Биржевых облигаций</w:t>
      </w:r>
      <w:r w:rsidRPr="0098670C">
        <w:t>;</w:t>
      </w:r>
    </w:p>
    <w:p w14:paraId="1BFE9E5B" w14:textId="77777777" w:rsidR="005573B1" w:rsidRPr="003D7AFB" w:rsidRDefault="005573B1" w:rsidP="005573B1">
      <w:pPr>
        <w:pStyle w:val="ConsPlusNormal"/>
        <w:spacing w:before="60" w:after="60"/>
        <w:jc w:val="both"/>
      </w:pPr>
      <w:r>
        <w:t xml:space="preserve">«Условия выпуска» - настоящие условия выпуска Биржевых облигаций, </w:t>
      </w:r>
      <w:r w:rsidRPr="00EB1928">
        <w:t xml:space="preserve">вторая часть </w:t>
      </w:r>
      <w:r>
        <w:t>р</w:t>
      </w:r>
      <w:r w:rsidRPr="00EB1928">
        <w:t>ешения о выпуске ценных бумаг</w:t>
      </w:r>
      <w:r>
        <w:t xml:space="preserve">, </w:t>
      </w:r>
      <w:r w:rsidRPr="00EB1928">
        <w:t>содержащ</w:t>
      </w:r>
      <w:r>
        <w:t>ая</w:t>
      </w:r>
      <w:r w:rsidRPr="00EB1928">
        <w:t xml:space="preserve"> конкретные условия настоящего </w:t>
      </w:r>
      <w:r>
        <w:t>выпуска Биржевых облигаций, размещаемых в рамках Программы;</w:t>
      </w:r>
    </w:p>
    <w:p w14:paraId="01A17279" w14:textId="120DB977" w:rsidR="002B7308" w:rsidRDefault="002B7308" w:rsidP="005573B1">
      <w:pPr>
        <w:pStyle w:val="ConsPlusNormal"/>
        <w:spacing w:before="60" w:after="60"/>
        <w:jc w:val="both"/>
      </w:pPr>
      <w:r>
        <w:t>«Выпуск» – настоящий выпуск Биржевых облигаций, размещаемых в рамках Программы;</w:t>
      </w:r>
    </w:p>
    <w:p w14:paraId="70559C9F" w14:textId="54BEC3EC" w:rsidR="00A35281" w:rsidRPr="00DF5DC5" w:rsidRDefault="00517F7E" w:rsidP="00A35281">
      <w:pPr>
        <w:pStyle w:val="ConsPlusNormal"/>
        <w:spacing w:before="60" w:after="60"/>
        <w:jc w:val="both"/>
      </w:pPr>
      <w:r>
        <w:t xml:space="preserve">«Эмитент» - </w:t>
      </w:r>
      <w:r w:rsidR="00BB32B5" w:rsidRPr="00BB32B5">
        <w:t>Акционерное общество «</w:t>
      </w:r>
      <w:r w:rsidR="00A35281">
        <w:t>Открытие Холдинг</w:t>
      </w:r>
      <w:r w:rsidR="00BB32B5" w:rsidRPr="00BB32B5">
        <w:t xml:space="preserve">», </w:t>
      </w:r>
      <w:r>
        <w:t>ОГРН</w:t>
      </w:r>
      <w:r w:rsidR="00A35281" w:rsidRPr="00DF5DC5">
        <w:t>:</w:t>
      </w:r>
      <w:r w:rsidR="00A35281" w:rsidRPr="0001426F">
        <w:t xml:space="preserve"> </w:t>
      </w:r>
      <w:r w:rsidR="00A35281" w:rsidRPr="00DF5DC5">
        <w:t>1107746979196.</w:t>
      </w:r>
    </w:p>
    <w:p w14:paraId="14E9D9BE" w14:textId="77777777" w:rsidR="002E4D87" w:rsidRDefault="002E4D87" w:rsidP="008D3633">
      <w:pPr>
        <w:pStyle w:val="ConsPlusNormal"/>
        <w:spacing w:before="60" w:after="60"/>
        <w:jc w:val="both"/>
      </w:pPr>
      <w:r w:rsidRPr="002E4D87">
        <w:rPr>
          <w:b/>
        </w:rPr>
        <w:t>2. Форма облигаций:</w:t>
      </w:r>
      <w:r>
        <w:t xml:space="preserve"> документарные.</w:t>
      </w:r>
    </w:p>
    <w:p w14:paraId="0D92BB7E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3. Указание на обязательное централизованное хранение</w:t>
      </w:r>
    </w:p>
    <w:p w14:paraId="512F9AF4" w14:textId="77777777" w:rsidR="008D3633" w:rsidRPr="000E369D" w:rsidRDefault="008D3633" w:rsidP="008D3633">
      <w:pPr>
        <w:pStyle w:val="ConsPlusNormal"/>
        <w:spacing w:before="60" w:after="60"/>
        <w:jc w:val="both"/>
      </w:pPr>
      <w:r w:rsidRPr="000E369D">
        <w:t>Предусмотрено обязательное централизованное хранение Биржевых облигаций.</w:t>
      </w:r>
    </w:p>
    <w:p w14:paraId="12D78CC5" w14:textId="13747009" w:rsidR="00450133" w:rsidRPr="00450133" w:rsidRDefault="00450133" w:rsidP="00450133">
      <w:pPr>
        <w:pStyle w:val="ConsPlusNormal"/>
        <w:spacing w:before="60" w:after="60"/>
        <w:jc w:val="both"/>
      </w:pPr>
      <w:r w:rsidRPr="00450133">
        <w:t xml:space="preserve">Образец </w:t>
      </w:r>
      <w:r>
        <w:t>с</w:t>
      </w:r>
      <w:r w:rsidRPr="00450133">
        <w:t xml:space="preserve">ертификата Биржевых облигаций приводится в приложении к </w:t>
      </w:r>
      <w:r>
        <w:t xml:space="preserve">настоящим </w:t>
      </w:r>
      <w:r w:rsidRPr="00450133">
        <w:t>Условиям выпуска.</w:t>
      </w:r>
    </w:p>
    <w:p w14:paraId="2A5855BD" w14:textId="77777777" w:rsidR="002E4D87" w:rsidRDefault="008D3633" w:rsidP="008D3633">
      <w:pPr>
        <w:pStyle w:val="ConsPlusNormal"/>
        <w:spacing w:before="60" w:after="60"/>
        <w:jc w:val="both"/>
      </w:pPr>
      <w:r>
        <w:t>Сведения, подлежащие указанию в настоящем пункте</w:t>
      </w:r>
      <w:r w:rsidR="00E330C1">
        <w:t>,</w:t>
      </w:r>
      <w:r>
        <w:t xml:space="preserve"> </w:t>
      </w:r>
      <w:r w:rsidR="002E4D87">
        <w:t xml:space="preserve">приведены в </w:t>
      </w:r>
      <w:r>
        <w:t>пункте 3 П</w:t>
      </w:r>
      <w:r w:rsidR="002E4D87">
        <w:t>рограмм</w:t>
      </w:r>
      <w:r>
        <w:t>ы.</w:t>
      </w:r>
    </w:p>
    <w:p w14:paraId="737FBE4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4. Номинальная стоимость каждой облигации выпуска</w:t>
      </w:r>
    </w:p>
    <w:p w14:paraId="06B3EFC2" w14:textId="77777777" w:rsidR="009B0FAA" w:rsidRPr="00B334D1" w:rsidRDefault="009B0FAA" w:rsidP="009B0FAA">
      <w:pPr>
        <w:pStyle w:val="ConsPlusNormal"/>
        <w:spacing w:before="60" w:after="60"/>
        <w:jc w:val="both"/>
      </w:pPr>
      <w:r>
        <w:t>Н</w:t>
      </w:r>
      <w:r w:rsidRPr="00B334D1">
        <w:t xml:space="preserve">оминальная стоимость каждой Биржевой облигации </w:t>
      </w:r>
      <w:r w:rsidR="004933E2">
        <w:t xml:space="preserve">Выпуска </w:t>
      </w:r>
      <w:r>
        <w:t xml:space="preserve">составляет 1 000 (Одну тысячу) </w:t>
      </w:r>
      <w:r w:rsidRPr="00B334D1">
        <w:t xml:space="preserve">российских </w:t>
      </w:r>
      <w:r>
        <w:t>рублей</w:t>
      </w:r>
      <w:r w:rsidRPr="00B334D1">
        <w:t>.</w:t>
      </w:r>
    </w:p>
    <w:p w14:paraId="17C0210A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5</w:t>
      </w:r>
      <w:r>
        <w:rPr>
          <w:b/>
        </w:rPr>
        <w:t>. Количество облигаций выпуска</w:t>
      </w:r>
    </w:p>
    <w:p w14:paraId="40C04623" w14:textId="7A47E458" w:rsidR="00CD6A17" w:rsidRPr="00101055" w:rsidRDefault="00CD6A17" w:rsidP="00CD6A17">
      <w:pPr>
        <w:pStyle w:val="ConsPlusNormal"/>
        <w:spacing w:before="60" w:after="60"/>
        <w:jc w:val="both"/>
      </w:pPr>
      <w:r w:rsidRPr="0068371A">
        <w:t xml:space="preserve">Количество размещаемых </w:t>
      </w:r>
      <w:r w:rsidR="000B43B3" w:rsidRPr="00B334D1">
        <w:t>Биржев</w:t>
      </w:r>
      <w:r w:rsidR="000B43B3">
        <w:t>ых</w:t>
      </w:r>
      <w:r w:rsidR="000B43B3" w:rsidRPr="00B334D1">
        <w:t xml:space="preserve"> облигаци</w:t>
      </w:r>
      <w:r w:rsidR="000B43B3">
        <w:t>й</w:t>
      </w:r>
      <w:r w:rsidR="000B43B3" w:rsidRPr="00B334D1">
        <w:t xml:space="preserve"> </w:t>
      </w:r>
      <w:r w:rsidR="000B43B3">
        <w:t>Выпуска</w:t>
      </w:r>
      <w:r w:rsidRPr="0068371A">
        <w:t xml:space="preserve">: </w:t>
      </w:r>
      <w:r w:rsidR="00C44AD1" w:rsidRPr="00101055">
        <w:t>10</w:t>
      </w:r>
      <w:r w:rsidRPr="00101055">
        <w:t> 000 000 (</w:t>
      </w:r>
      <w:r w:rsidR="00C44AD1" w:rsidRPr="00101055">
        <w:t>Десять</w:t>
      </w:r>
      <w:r w:rsidRPr="00101055">
        <w:t xml:space="preserve"> миллион</w:t>
      </w:r>
      <w:r w:rsidR="00BE61C2" w:rsidRPr="00101055">
        <w:t>ов</w:t>
      </w:r>
      <w:r w:rsidRPr="00101055">
        <w:t>) штук.</w:t>
      </w:r>
    </w:p>
    <w:p w14:paraId="2B4F8DD3" w14:textId="77777777" w:rsidR="002E4D87" w:rsidRPr="00101055" w:rsidRDefault="00CD6A17" w:rsidP="008D3633">
      <w:pPr>
        <w:pStyle w:val="ConsPlusNormal"/>
        <w:spacing w:before="60" w:after="60"/>
        <w:jc w:val="both"/>
      </w:pPr>
      <w:r w:rsidRPr="00101055">
        <w:t>В</w:t>
      </w:r>
      <w:r w:rsidR="002E4D87" w:rsidRPr="00101055">
        <w:t xml:space="preserve">ыпуск </w:t>
      </w:r>
      <w:r w:rsidRPr="00101055">
        <w:t>Биржевых</w:t>
      </w:r>
      <w:r w:rsidR="002E4D87" w:rsidRPr="00101055">
        <w:t xml:space="preserve"> облигаций </w:t>
      </w:r>
      <w:r w:rsidRPr="00101055">
        <w:t xml:space="preserve">не </w:t>
      </w:r>
      <w:r w:rsidR="002E4D87" w:rsidRPr="00101055">
        <w:t>пр</w:t>
      </w:r>
      <w:r w:rsidRPr="00101055">
        <w:t>едполагается размещать траншами</w:t>
      </w:r>
      <w:r w:rsidR="002E4D87" w:rsidRPr="00101055">
        <w:t>.</w:t>
      </w:r>
    </w:p>
    <w:p w14:paraId="003C27C4" w14:textId="77777777" w:rsidR="002E4D87" w:rsidRPr="00101055" w:rsidRDefault="002E4D87" w:rsidP="008D3633">
      <w:pPr>
        <w:pStyle w:val="ConsPlusNormal"/>
        <w:spacing w:before="60" w:after="60"/>
        <w:jc w:val="both"/>
        <w:rPr>
          <w:b/>
        </w:rPr>
      </w:pPr>
      <w:r w:rsidRPr="00101055">
        <w:rPr>
          <w:b/>
        </w:rPr>
        <w:t>6. Общее количество облигаций данного выпуска, размещенных ранее</w:t>
      </w:r>
    </w:p>
    <w:p w14:paraId="1ECE300B" w14:textId="77777777" w:rsidR="002E4D87" w:rsidRDefault="00CD6A17" w:rsidP="008D3633">
      <w:pPr>
        <w:pStyle w:val="ConsPlusNormal"/>
        <w:spacing w:before="60" w:after="60"/>
        <w:jc w:val="both"/>
      </w:pPr>
      <w:r w:rsidRPr="00101055">
        <w:t>Биржевые облигации данного В</w:t>
      </w:r>
      <w:r w:rsidR="002E4D87" w:rsidRPr="00101055">
        <w:t>ыпуска</w:t>
      </w:r>
      <w:r w:rsidRPr="00101055">
        <w:t xml:space="preserve"> ранее не</w:t>
      </w:r>
      <w:r w:rsidR="002E4D87" w:rsidRPr="00101055">
        <w:t xml:space="preserve"> размещ</w:t>
      </w:r>
      <w:r>
        <w:t>ались</w:t>
      </w:r>
      <w:r w:rsidR="002E4D87">
        <w:t>.</w:t>
      </w:r>
    </w:p>
    <w:p w14:paraId="4E0F36C7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7. Права вла</w:t>
      </w:r>
      <w:r>
        <w:rPr>
          <w:b/>
        </w:rPr>
        <w:t>дельца каждой облигации выпуска</w:t>
      </w:r>
      <w:r w:rsidR="001F137F">
        <w:rPr>
          <w:b/>
        </w:rPr>
        <w:t xml:space="preserve"> (дополнительного выпуска)</w:t>
      </w:r>
    </w:p>
    <w:p w14:paraId="38B54244" w14:textId="77777777" w:rsidR="002E4D87" w:rsidRDefault="00CD6A17" w:rsidP="008D3633">
      <w:pPr>
        <w:pStyle w:val="ConsPlusNormal"/>
        <w:spacing w:before="60" w:after="60"/>
        <w:jc w:val="both"/>
      </w:pPr>
      <w:r>
        <w:t>С</w:t>
      </w:r>
      <w:r w:rsidR="002E4D87">
        <w:t xml:space="preserve">ведения, подлежащие указанию в настоящем пункте, </w:t>
      </w:r>
      <w:r>
        <w:t>приведены в пункте 7</w:t>
      </w:r>
      <w:r w:rsidR="000E47FA">
        <w:t>.</w:t>
      </w:r>
      <w:r w:rsidRPr="00CD6A17">
        <w:t xml:space="preserve"> Программы.</w:t>
      </w:r>
    </w:p>
    <w:p w14:paraId="72636D0C" w14:textId="77777777" w:rsidR="001F137F" w:rsidRPr="002E4D87" w:rsidRDefault="002E4D87" w:rsidP="001F137F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 Условия и порядок размещения облигаций выпуска</w:t>
      </w:r>
      <w:r w:rsidR="001F137F">
        <w:rPr>
          <w:b/>
        </w:rPr>
        <w:t xml:space="preserve"> (дополнительного выпуска)</w:t>
      </w:r>
    </w:p>
    <w:p w14:paraId="2A712CCA" w14:textId="77777777" w:rsidR="002E4D87" w:rsidRPr="002E4D87" w:rsidRDefault="002E4D87" w:rsidP="008D3633">
      <w:pPr>
        <w:pStyle w:val="ConsPlusNormal"/>
        <w:spacing w:before="60" w:after="60"/>
        <w:jc w:val="both"/>
      </w:pPr>
      <w:r w:rsidRPr="002E4D87">
        <w:rPr>
          <w:b/>
        </w:rPr>
        <w:t xml:space="preserve">8.1. Способ размещения облигаций: </w:t>
      </w:r>
      <w:r w:rsidRPr="002E4D87">
        <w:t>открытая подписка.</w:t>
      </w:r>
    </w:p>
    <w:p w14:paraId="10335F1D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8.2. Срок размещения облигаций</w:t>
      </w:r>
    </w:p>
    <w:p w14:paraId="1DD48D5D" w14:textId="752961C9" w:rsidR="004920B5" w:rsidRPr="004920B5" w:rsidRDefault="003E35BB" w:rsidP="00FB6575">
      <w:pPr>
        <w:pStyle w:val="ConsPlusNormal"/>
        <w:spacing w:before="60" w:after="60"/>
        <w:jc w:val="both"/>
      </w:pPr>
      <w:r>
        <w:t xml:space="preserve">Дата начала размещения Биржевых облигаций определяется единоличным исполнительным органом Эмитента </w:t>
      </w:r>
      <w:r w:rsidR="004920B5" w:rsidRPr="004920B5">
        <w:t>и публикуется Эмитентом в порядке и сроки, указанные в п.11 Программы облигаций.</w:t>
      </w:r>
    </w:p>
    <w:p w14:paraId="7E3FFA9A" w14:textId="1924BC4B" w:rsidR="003E35BB" w:rsidRDefault="003E35BB" w:rsidP="003E35BB">
      <w:pPr>
        <w:pStyle w:val="ConsPlusNormal"/>
        <w:spacing w:before="60" w:after="60"/>
        <w:jc w:val="both"/>
      </w:pPr>
      <w:r>
        <w:t>Датой окончания размещения Биржевых облигаций является наиболее ранняя из следующих дат:</w:t>
      </w:r>
    </w:p>
    <w:p w14:paraId="777DF3A2" w14:textId="77777777" w:rsidR="003E35BB" w:rsidRDefault="003E35BB" w:rsidP="003E35BB">
      <w:pPr>
        <w:pStyle w:val="ConsPlusNormal"/>
        <w:spacing w:before="60" w:after="60"/>
        <w:jc w:val="both"/>
      </w:pPr>
      <w:r>
        <w:t xml:space="preserve">а) </w:t>
      </w:r>
      <w:r w:rsidR="00B53C3D">
        <w:t>3</w:t>
      </w:r>
      <w:r>
        <w:t>-й (Тр</w:t>
      </w:r>
      <w:r w:rsidR="00B53C3D">
        <w:t>етий</w:t>
      </w:r>
      <w:r>
        <w:t>) рабочий день с даты начала размещения Биржевых облигаций;</w:t>
      </w:r>
    </w:p>
    <w:p w14:paraId="35F87A46" w14:textId="77777777" w:rsidR="003E35BB" w:rsidRDefault="003E35BB" w:rsidP="003E35BB">
      <w:pPr>
        <w:pStyle w:val="ConsPlusNormal"/>
        <w:spacing w:before="60" w:after="60"/>
        <w:jc w:val="both"/>
      </w:pPr>
      <w:r>
        <w:t xml:space="preserve">б) дата размещения последней Биржевой облигации </w:t>
      </w:r>
      <w:r w:rsidR="004E1D6F">
        <w:t>Выпуска</w:t>
      </w:r>
      <w:r>
        <w:t>.</w:t>
      </w:r>
    </w:p>
    <w:p w14:paraId="1877A2FA" w14:textId="32F79210" w:rsidR="0088569A" w:rsidRDefault="0088569A" w:rsidP="003E35BB">
      <w:pPr>
        <w:pStyle w:val="ConsPlusNormal"/>
        <w:spacing w:before="60" w:after="60"/>
        <w:jc w:val="both"/>
      </w:pPr>
      <w:r>
        <w:t xml:space="preserve">Иные сведения приведены </w:t>
      </w:r>
      <w:r w:rsidRPr="003E35BB">
        <w:t xml:space="preserve">в пункте </w:t>
      </w:r>
      <w:r>
        <w:t>8</w:t>
      </w:r>
      <w:r w:rsidRPr="003E35BB">
        <w:t>.</w:t>
      </w:r>
      <w:r>
        <w:t>2</w:t>
      </w:r>
      <w:r w:rsidRPr="003E35BB">
        <w:t xml:space="preserve"> Программы.</w:t>
      </w:r>
    </w:p>
    <w:p w14:paraId="5579980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8.3. Порядок размещения облигаций</w:t>
      </w:r>
    </w:p>
    <w:p w14:paraId="34CA61D2" w14:textId="6DE1E613" w:rsidR="002E4D87" w:rsidRDefault="005575D1" w:rsidP="008D3633">
      <w:pPr>
        <w:pStyle w:val="ConsPlusNormal"/>
        <w:spacing w:before="60" w:after="60"/>
        <w:jc w:val="both"/>
      </w:pPr>
      <w:r>
        <w:t>В отношении настоящего Выпуска решением е</w:t>
      </w:r>
      <w:r w:rsidR="003E35BB" w:rsidRPr="003E35BB">
        <w:t>диноличн</w:t>
      </w:r>
      <w:r>
        <w:t>ого</w:t>
      </w:r>
      <w:r w:rsidR="003E35BB" w:rsidRPr="003E35BB">
        <w:t xml:space="preserve"> </w:t>
      </w:r>
      <w:r w:rsidRPr="003E35BB">
        <w:t>исполнительн</w:t>
      </w:r>
      <w:r>
        <w:t>ого</w:t>
      </w:r>
      <w:r w:rsidRPr="003E35BB">
        <w:t xml:space="preserve"> орган</w:t>
      </w:r>
      <w:r>
        <w:t>а</w:t>
      </w:r>
      <w:r w:rsidRPr="003E35BB">
        <w:t xml:space="preserve"> </w:t>
      </w:r>
      <w:r w:rsidR="003E35BB" w:rsidRPr="003E35BB">
        <w:t xml:space="preserve">Эмитента </w:t>
      </w:r>
      <w:r w:rsidR="003E35BB">
        <w:t xml:space="preserve">определен порядок размещения Биржевых облигаций – </w:t>
      </w:r>
      <w:r w:rsidR="003E35BB" w:rsidRPr="003E35BB">
        <w:t xml:space="preserve">путем сбора адресных заявок со стороны потенциальных приобретателей на приобретение Биржевых облигаций по фиксированной цене и </w:t>
      </w:r>
      <w:r w:rsidR="0097654C" w:rsidRPr="00F253B0">
        <w:t>процентной ставке по первому купону</w:t>
      </w:r>
      <w:r w:rsidR="003E35BB" w:rsidRPr="003E35BB">
        <w:t xml:space="preserve">, заранее определенной Эмитентом в порядке и на условиях, предусмотренных для данной формы размещения в </w:t>
      </w:r>
      <w:r w:rsidR="00DD0543">
        <w:t xml:space="preserve">подпункте 2) </w:t>
      </w:r>
      <w:r w:rsidR="003E35BB" w:rsidRPr="003E35BB">
        <w:t>п</w:t>
      </w:r>
      <w:r w:rsidR="003E6A2A">
        <w:t xml:space="preserve">ункта </w:t>
      </w:r>
      <w:r w:rsidR="003E35BB" w:rsidRPr="003E35BB">
        <w:t>8.3 Программы</w:t>
      </w:r>
      <w:r w:rsidR="00450133">
        <w:t xml:space="preserve"> (далее - Формирование книги заявок)</w:t>
      </w:r>
      <w:r w:rsidR="003E35BB">
        <w:t>.</w:t>
      </w:r>
    </w:p>
    <w:p w14:paraId="221D3654" w14:textId="77777777" w:rsidR="006D2A5E" w:rsidRPr="005A6B00" w:rsidRDefault="00DD0543" w:rsidP="006D2A5E">
      <w:pPr>
        <w:pStyle w:val="ConsPlusNormal"/>
        <w:spacing w:before="60" w:after="60"/>
        <w:jc w:val="both"/>
      </w:pPr>
      <w:r w:rsidRPr="005A6B00">
        <w:t>Иные с</w:t>
      </w:r>
      <w:r w:rsidR="006D2A5E" w:rsidRPr="005A6B00">
        <w:t>ведения, подлежащие указанию в настоящем пункте, приведены в пункте 8.3 Программы.</w:t>
      </w:r>
    </w:p>
    <w:p w14:paraId="57C96FA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8.4. Цена (цены) или порядок определения цены размещения облигаций</w:t>
      </w:r>
    </w:p>
    <w:p w14:paraId="65CD8999" w14:textId="77777777" w:rsidR="004920B5" w:rsidRDefault="004920B5" w:rsidP="004920B5">
      <w:pPr>
        <w:pStyle w:val="ConsPlusNormal"/>
        <w:spacing w:before="60" w:after="60"/>
        <w:jc w:val="both"/>
      </w:pPr>
      <w:r w:rsidRPr="0024418D">
        <w:t>Цена размещения Биржевых облигаций устанавливается равной 1 000 (Одной тысяче) рублей за Биржевую облигацию, что соответствует 100% от номинальной стоимости Биржевой облигации.</w:t>
      </w:r>
    </w:p>
    <w:p w14:paraId="19249F4E" w14:textId="77777777" w:rsidR="00040819" w:rsidRPr="00D635E3" w:rsidRDefault="00040819" w:rsidP="00040819">
      <w:pPr>
        <w:pStyle w:val="ConsPlusNormal"/>
        <w:spacing w:before="60" w:after="60"/>
        <w:jc w:val="both"/>
      </w:pPr>
      <w:r w:rsidRPr="002B4E3E"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по Биржевым облигациям</w:t>
      </w:r>
      <w:r>
        <w:t xml:space="preserve">, </w:t>
      </w:r>
      <w:r w:rsidRPr="00D635E3">
        <w:t>определяемый по формуле:</w:t>
      </w:r>
    </w:p>
    <w:p w14:paraId="2D003C51" w14:textId="62D328E2" w:rsidR="00040819" w:rsidRPr="00233804" w:rsidRDefault="00040819" w:rsidP="00040819">
      <w:pPr>
        <w:pStyle w:val="ConsPlusNormal"/>
        <w:spacing w:before="60" w:after="60"/>
        <w:jc w:val="both"/>
      </w:pPr>
      <w:r w:rsidRPr="00233804">
        <w:t xml:space="preserve">НКД = </w:t>
      </w:r>
      <w:r w:rsidRPr="00233804">
        <w:rPr>
          <w:lang w:val="en-US"/>
        </w:rPr>
        <w:t>C</w:t>
      </w:r>
      <w:r w:rsidR="00B6398E">
        <w:rPr>
          <w:vertAlign w:val="subscript"/>
        </w:rPr>
        <w:t>1</w:t>
      </w:r>
      <w:r w:rsidRPr="00233804">
        <w:rPr>
          <w:vertAlign w:val="subscript"/>
        </w:rPr>
        <w:t xml:space="preserve"> </w:t>
      </w:r>
      <w:r w:rsidRPr="00233804">
        <w:t xml:space="preserve">* </w:t>
      </w:r>
      <w:r w:rsidRPr="00233804">
        <w:rPr>
          <w:lang w:val="en-US"/>
        </w:rPr>
        <w:t>N</w:t>
      </w:r>
      <w:r w:rsidRPr="00233804">
        <w:rPr>
          <w:vertAlign w:val="subscript"/>
          <w:lang w:val="en-US"/>
        </w:rPr>
        <w:t>om</w:t>
      </w:r>
      <w:r w:rsidRPr="00233804">
        <w:t xml:space="preserve"> * (</w:t>
      </w:r>
      <w:r w:rsidRPr="00233804">
        <w:rPr>
          <w:lang w:val="en-US"/>
        </w:rPr>
        <w:t>T</w:t>
      </w:r>
      <w:r w:rsidRPr="00233804">
        <w:t xml:space="preserve"> </w:t>
      </w:r>
      <w:r w:rsidR="00B6398E">
        <w:t>–</w:t>
      </w:r>
      <w:r w:rsidRPr="00233804">
        <w:t xml:space="preserve"> </w:t>
      </w:r>
      <w:r w:rsidRPr="00233804">
        <w:rPr>
          <w:lang w:val="en-US"/>
        </w:rPr>
        <w:t>T</w:t>
      </w:r>
      <w:r w:rsidR="00B6398E">
        <w:rPr>
          <w:vertAlign w:val="subscript"/>
        </w:rPr>
        <w:t>0</w:t>
      </w:r>
      <w:r w:rsidRPr="00233804">
        <w:t>)/ (365 * 100%), где</w:t>
      </w:r>
    </w:p>
    <w:p w14:paraId="6DBB4CCE" w14:textId="77777777" w:rsidR="00040819" w:rsidRPr="00233804" w:rsidRDefault="00040819" w:rsidP="00040819">
      <w:pPr>
        <w:pStyle w:val="ConsPlusNormal"/>
        <w:spacing w:before="60" w:after="60"/>
        <w:jc w:val="both"/>
      </w:pPr>
      <w:r w:rsidRPr="00233804">
        <w:t>НКД – накопленный купонный доход по одной Биржевой облигации, в российских рублях;</w:t>
      </w:r>
    </w:p>
    <w:p w14:paraId="1D63217D" w14:textId="046F5EC4" w:rsidR="00040819" w:rsidRPr="00233804" w:rsidRDefault="00040819" w:rsidP="00040819">
      <w:pPr>
        <w:pStyle w:val="ConsPlusNormal"/>
        <w:spacing w:before="60" w:after="60"/>
        <w:jc w:val="both"/>
      </w:pPr>
      <w:r w:rsidRPr="00233804">
        <w:t>C</w:t>
      </w:r>
      <w:r w:rsidR="00B6398E">
        <w:rPr>
          <w:vertAlign w:val="subscript"/>
        </w:rPr>
        <w:t>1</w:t>
      </w:r>
      <w:r w:rsidR="00B6398E">
        <w:t xml:space="preserve"> - размер процентной ставки первого </w:t>
      </w:r>
      <w:r w:rsidRPr="00233804">
        <w:t>купона по Биржевой облигации, в процентах годовых;</w:t>
      </w:r>
    </w:p>
    <w:p w14:paraId="5B838BEA" w14:textId="77777777" w:rsidR="00B6398E" w:rsidRPr="00233804" w:rsidRDefault="00B6398E" w:rsidP="00B6398E">
      <w:pPr>
        <w:pStyle w:val="ConsPlusNormal"/>
        <w:spacing w:before="60" w:after="60"/>
        <w:jc w:val="both"/>
      </w:pPr>
      <w:r w:rsidRPr="00233804">
        <w:lastRenderedPageBreak/>
        <w:t>N</w:t>
      </w:r>
      <w:r w:rsidRPr="00233804">
        <w:rPr>
          <w:vertAlign w:val="subscript"/>
        </w:rPr>
        <w:t>om</w:t>
      </w:r>
      <w:r w:rsidRPr="00233804">
        <w:t xml:space="preserve"> –номинальн</w:t>
      </w:r>
      <w:r>
        <w:t>ая</w:t>
      </w:r>
      <w:r w:rsidRPr="00233804">
        <w:t xml:space="preserve"> стоимост</w:t>
      </w:r>
      <w:r>
        <w:t>ь</w:t>
      </w:r>
      <w:r w:rsidRPr="00233804">
        <w:t xml:space="preserve"> одной Биржевой облигации, в российских рублях;</w:t>
      </w:r>
    </w:p>
    <w:p w14:paraId="74C187FD" w14:textId="4A3C1A71" w:rsidR="00B6398E" w:rsidRPr="00233804" w:rsidRDefault="00B6398E" w:rsidP="00B6398E">
      <w:pPr>
        <w:pStyle w:val="ConsPlusNormal"/>
        <w:spacing w:before="60" w:after="60"/>
        <w:jc w:val="both"/>
      </w:pPr>
      <w:r w:rsidRPr="00960A5E">
        <w:t>T - дата размещения Биржевой облигации (дата расчета накопленного купонного дохода).</w:t>
      </w:r>
    </w:p>
    <w:p w14:paraId="7F088595" w14:textId="611677C4" w:rsidR="00040819" w:rsidRPr="00233804" w:rsidRDefault="00040819" w:rsidP="00040819">
      <w:pPr>
        <w:pStyle w:val="ConsPlusNormal"/>
        <w:spacing w:before="60" w:after="60"/>
        <w:jc w:val="both"/>
      </w:pPr>
      <w:r w:rsidRPr="00233804">
        <w:t>T</w:t>
      </w:r>
      <w:r w:rsidR="00B6398E">
        <w:rPr>
          <w:vertAlign w:val="subscript"/>
        </w:rPr>
        <w:t>0</w:t>
      </w:r>
      <w:r w:rsidRPr="00233804">
        <w:t xml:space="preserve"> - дата начала размещения Биржев</w:t>
      </w:r>
      <w:r w:rsidR="00960A5E">
        <w:t>ых</w:t>
      </w:r>
      <w:r w:rsidRPr="00233804">
        <w:t xml:space="preserve"> облигаций;</w:t>
      </w:r>
    </w:p>
    <w:p w14:paraId="78CCB9AC" w14:textId="77777777" w:rsidR="00040819" w:rsidRPr="00471E69" w:rsidRDefault="00445624" w:rsidP="00040819">
      <w:pPr>
        <w:pStyle w:val="ConsPlusNormal"/>
        <w:spacing w:before="60" w:after="60"/>
        <w:jc w:val="both"/>
      </w:pPr>
      <w:r w:rsidRPr="00233804">
        <w:t xml:space="preserve">Величина </w:t>
      </w:r>
      <w:r w:rsidR="00040819" w:rsidRPr="00233804">
        <w:t>НКД по Биржевой облигации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4BAB4DC3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8.5. Условия и порядок оплаты облигаций</w:t>
      </w:r>
    </w:p>
    <w:p w14:paraId="05D30790" w14:textId="77777777" w:rsidR="00E828A3" w:rsidRDefault="00E828A3" w:rsidP="00CD7823">
      <w:pPr>
        <w:tabs>
          <w:tab w:val="num" w:pos="786"/>
        </w:tabs>
        <w:autoSpaceDE/>
        <w:autoSpaceDN/>
        <w:adjustRightInd w:val="0"/>
        <w:jc w:val="both"/>
        <w:rPr>
          <w:rFonts w:ascii="Arial" w:eastAsiaTheme="minorHAnsi" w:hAnsi="Arial" w:cs="Arial"/>
          <w:lang w:eastAsia="en-US"/>
        </w:rPr>
      </w:pPr>
      <w:r w:rsidRPr="00CD7823">
        <w:rPr>
          <w:rFonts w:ascii="Arial" w:eastAsiaTheme="minorHAnsi" w:hAnsi="Arial" w:cs="Arial"/>
          <w:lang w:eastAsia="en-US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23D96E82" w14:textId="3D917B0A" w:rsidR="00CD7823" w:rsidRPr="00CD7823" w:rsidRDefault="00960A5E" w:rsidP="00960A5E">
      <w:pPr>
        <w:pStyle w:val="ConsPlusNormal"/>
        <w:spacing w:before="60" w:after="60"/>
        <w:jc w:val="both"/>
        <w:rPr>
          <w:u w:val="single"/>
        </w:rPr>
      </w:pPr>
      <w:r>
        <w:rPr>
          <w:u w:val="single"/>
        </w:rPr>
        <w:t>Полное наименование, сокращенное наименование, местонахождения кредитных организаций, а также б</w:t>
      </w:r>
      <w:r w:rsidRPr="00DC19FA">
        <w:rPr>
          <w:u w:val="single"/>
        </w:rPr>
        <w:t>анковские реквизиты счет</w:t>
      </w:r>
      <w:r>
        <w:rPr>
          <w:u w:val="single"/>
        </w:rPr>
        <w:t>ов, в том числе счет</w:t>
      </w:r>
      <w:r w:rsidRPr="00DC19FA">
        <w:rPr>
          <w:u w:val="single"/>
        </w:rPr>
        <w:t>а Андеррайтера, на который должны перечисляться денежные средства, поступающие в оплату ценных бумаг</w:t>
      </w:r>
      <w:r w:rsidR="00CD7823" w:rsidRPr="00CD7823">
        <w:rPr>
          <w:u w:val="single"/>
        </w:rPr>
        <w:t>:</w:t>
      </w:r>
    </w:p>
    <w:p w14:paraId="4E9D2D3C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bookmarkStart w:id="1" w:name="ксчет"/>
      <w:bookmarkEnd w:id="1"/>
      <w:r w:rsidRPr="00B42A2D">
        <w:rPr>
          <w:rFonts w:ascii="Arial" w:eastAsiaTheme="minorHAnsi" w:hAnsi="Arial" w:cs="Arial"/>
          <w:lang w:eastAsia="en-US"/>
        </w:rPr>
        <w:t>Полное фирменное наименование: Банк «Национальный Клиринговый Центр» (Акционерное общество)</w:t>
      </w:r>
    </w:p>
    <w:p w14:paraId="7EDD43D0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Сокращенное фирменное наименование: Банк НКЦ (АО)</w:t>
      </w:r>
    </w:p>
    <w:p w14:paraId="75A3F2C4" w14:textId="42CB4F31" w:rsidR="00960A5E" w:rsidRDefault="00960A5E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 xml:space="preserve">Место нахождения: </w:t>
      </w:r>
      <w:r w:rsidR="008F3127">
        <w:rPr>
          <w:rFonts w:ascii="Arial" w:eastAsiaTheme="minorHAnsi" w:hAnsi="Arial" w:cs="Arial"/>
          <w:lang w:eastAsia="en-US"/>
        </w:rPr>
        <w:t>г. Москва, Большой Кисловский переулок, дом 13.</w:t>
      </w:r>
    </w:p>
    <w:p w14:paraId="097F8DC8" w14:textId="2DA53E2B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ИНН: 7750004023</w:t>
      </w:r>
    </w:p>
    <w:p w14:paraId="7D6EF803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ОГРН: 1067711004481</w:t>
      </w:r>
    </w:p>
    <w:p w14:paraId="252D7A6F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Номер торгового банковского счета Банк НКЦ (АО) в НКО АО НРД: 30414810000000000911</w:t>
      </w:r>
    </w:p>
    <w:p w14:paraId="5CBECB2A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 xml:space="preserve">Номер лицевого счета для учета средств Андеррайтера (ПАО Банк «ФК Открытие»), открытый в учете Банк НКЦ (АО)  на клиринговом счете: 30420810231000006088 </w:t>
      </w:r>
    </w:p>
    <w:p w14:paraId="1E84F81B" w14:textId="77777777" w:rsidR="00B42A2D" w:rsidRPr="00714751" w:rsidRDefault="00B42A2D" w:rsidP="00714751">
      <w:pPr>
        <w:spacing w:before="120"/>
        <w:ind w:right="57"/>
        <w:jc w:val="both"/>
        <w:rPr>
          <w:rFonts w:ascii="Arial" w:eastAsiaTheme="minorHAnsi" w:hAnsi="Arial" w:cs="Arial"/>
          <w:u w:val="single"/>
          <w:lang w:eastAsia="en-US"/>
        </w:rPr>
      </w:pPr>
      <w:r w:rsidRPr="00714751">
        <w:rPr>
          <w:rFonts w:ascii="Arial" w:eastAsiaTheme="minorHAnsi" w:hAnsi="Arial" w:cs="Arial"/>
          <w:u w:val="single"/>
          <w:lang w:eastAsia="en-US"/>
        </w:rPr>
        <w:t>Сведения о кредитной организации получателя:</w:t>
      </w:r>
    </w:p>
    <w:p w14:paraId="6E2EE239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Полное фирменное наименование: Небанковская кредитная организация акционерное общество «Национальный расчетный депозитарий»</w:t>
      </w:r>
    </w:p>
    <w:p w14:paraId="17A98A50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Сокращенное фирменное наименование: НКО АО НРД</w:t>
      </w:r>
    </w:p>
    <w:p w14:paraId="5E2BDE3A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 xml:space="preserve">Место нахождения: город Москва, улица Спартаковская, дом 12 </w:t>
      </w:r>
    </w:p>
    <w:p w14:paraId="53F935A1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Адрес для направления корреспонденции (почтовый адрес): 105066, г. Москва, ул. Спартаковская, дом 12</w:t>
      </w:r>
    </w:p>
    <w:p w14:paraId="1A8B442C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ИНН: 7702165310</w:t>
      </w:r>
    </w:p>
    <w:p w14:paraId="6BC307ED" w14:textId="77777777" w:rsidR="004920B5" w:rsidRPr="00B42A2D" w:rsidRDefault="004920B5" w:rsidP="004920B5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 xml:space="preserve">БИК: </w:t>
      </w:r>
      <w:r w:rsidRPr="00916C9A">
        <w:rPr>
          <w:rFonts w:ascii="Tahoma" w:hAnsi="Tahoma" w:cs="Tahoma"/>
          <w:color w:val="333333"/>
        </w:rPr>
        <w:t xml:space="preserve"> </w:t>
      </w:r>
      <w:r w:rsidRPr="0024418D">
        <w:rPr>
          <w:rFonts w:ascii="Arial" w:eastAsiaTheme="minorHAnsi" w:hAnsi="Arial" w:cs="Arial"/>
          <w:lang w:eastAsia="en-US"/>
        </w:rPr>
        <w:t>044525505</w:t>
      </w:r>
    </w:p>
    <w:p w14:paraId="3413F4ED" w14:textId="77777777" w:rsidR="004920B5" w:rsidRPr="00B42A2D" w:rsidRDefault="004920B5" w:rsidP="004920B5">
      <w:pPr>
        <w:shd w:val="clear" w:color="auto" w:fill="FFFFFF"/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 xml:space="preserve">К/с: </w:t>
      </w:r>
      <w:r w:rsidRPr="00916C9A">
        <w:rPr>
          <w:rFonts w:ascii="Tahoma" w:hAnsi="Tahoma" w:cs="Tahoma"/>
          <w:color w:val="333333"/>
        </w:rPr>
        <w:t xml:space="preserve"> </w:t>
      </w:r>
      <w:r w:rsidRPr="0024418D">
        <w:rPr>
          <w:rFonts w:ascii="Arial" w:eastAsiaTheme="minorHAnsi" w:hAnsi="Arial" w:cs="Arial"/>
          <w:lang w:eastAsia="en-US"/>
        </w:rPr>
        <w:t>30105810345250000505</w:t>
      </w:r>
    </w:p>
    <w:p w14:paraId="7CA7FC3D" w14:textId="77777777" w:rsidR="0041196B" w:rsidRDefault="00E828A3" w:rsidP="0041196B">
      <w:pPr>
        <w:pStyle w:val="ConsPlusNormal"/>
        <w:spacing w:before="60" w:after="60"/>
        <w:jc w:val="both"/>
      </w:pPr>
      <w:r w:rsidRPr="00CD7823">
        <w:t xml:space="preserve">Иные </w:t>
      </w:r>
      <w:r>
        <w:t>с</w:t>
      </w:r>
      <w:r w:rsidR="0041196B">
        <w:t xml:space="preserve">ведения, подлежащие указанию в настоящем пункте, приведены </w:t>
      </w:r>
      <w:r w:rsidR="0041196B" w:rsidRPr="003E35BB">
        <w:t>в пункт</w:t>
      </w:r>
      <w:r w:rsidR="0041196B">
        <w:t>е</w:t>
      </w:r>
      <w:r w:rsidR="0041196B" w:rsidRPr="003E35BB">
        <w:t xml:space="preserve"> </w:t>
      </w:r>
      <w:r w:rsidR="0041196B">
        <w:t>8.</w:t>
      </w:r>
      <w:r w:rsidR="005E686B">
        <w:t>5</w:t>
      </w:r>
      <w:r w:rsidR="000D2940">
        <w:t xml:space="preserve"> </w:t>
      </w:r>
      <w:r w:rsidR="0041196B" w:rsidRPr="003E35BB">
        <w:t>Программы.</w:t>
      </w:r>
    </w:p>
    <w:p w14:paraId="2454D2C6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6526B59E" w14:textId="77777777" w:rsidR="002E4D87" w:rsidRDefault="00C20A63" w:rsidP="008D3633">
      <w:pPr>
        <w:pStyle w:val="ConsPlusNormal"/>
        <w:spacing w:before="60" w:after="60"/>
        <w:jc w:val="both"/>
      </w:pPr>
      <w:r>
        <w:t xml:space="preserve">Сведения, подлежащие указанию в настоящем пункте, приведены </w:t>
      </w:r>
      <w:r w:rsidRPr="003E35BB">
        <w:t>в пункт</w:t>
      </w:r>
      <w:r>
        <w:t>е</w:t>
      </w:r>
      <w:r w:rsidRPr="003E35BB">
        <w:t xml:space="preserve"> </w:t>
      </w:r>
      <w:r>
        <w:t>8.</w:t>
      </w:r>
      <w:r w:rsidR="005E686B">
        <w:t>6</w:t>
      </w:r>
      <w:r w:rsidR="000D2940">
        <w:t xml:space="preserve"> </w:t>
      </w:r>
      <w:r w:rsidRPr="003E35BB">
        <w:t>Программы.</w:t>
      </w:r>
    </w:p>
    <w:p w14:paraId="6FAEC3B5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9. Порядок и условия погашения и выплаты доходов по облигациям</w:t>
      </w:r>
    </w:p>
    <w:p w14:paraId="1E96DBAF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9.1. Форма погашения облигаций</w:t>
      </w:r>
    </w:p>
    <w:p w14:paraId="1C7695D4" w14:textId="77777777" w:rsidR="002E4D87" w:rsidRDefault="00CC28F5" w:rsidP="008D3633">
      <w:pPr>
        <w:pStyle w:val="ConsPlusNormal"/>
        <w:spacing w:before="60" w:after="60"/>
        <w:jc w:val="both"/>
      </w:pPr>
      <w:r w:rsidRPr="00550BC5">
        <w:t xml:space="preserve">Погашение Биржевых облигаций производится денежными средствами в </w:t>
      </w:r>
      <w:r w:rsidR="00E828A3">
        <w:t>рублях</w:t>
      </w:r>
      <w:r w:rsidR="00E828A3" w:rsidRPr="00550BC5">
        <w:t xml:space="preserve"> </w:t>
      </w:r>
      <w:r>
        <w:t>Российской Федерации</w:t>
      </w:r>
      <w:r w:rsidRPr="00550BC5">
        <w:t>, в безналичном порядке. Возможность выбора владельцами Биржевых облигаций формы погашения Биржевых облигаций не предусмотрена.</w:t>
      </w:r>
    </w:p>
    <w:p w14:paraId="25C2D67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575D4B">
        <w:rPr>
          <w:b/>
        </w:rPr>
        <w:t>9.2. Порядок и условия погашения облигаций</w:t>
      </w:r>
    </w:p>
    <w:p w14:paraId="3EAA959B" w14:textId="51819ECF" w:rsidR="002E4D87" w:rsidRPr="00FB6575" w:rsidRDefault="002E4D87" w:rsidP="008D3633">
      <w:pPr>
        <w:pStyle w:val="ConsPlusNormal"/>
        <w:spacing w:before="60" w:after="60"/>
        <w:jc w:val="both"/>
        <w:rPr>
          <w:color w:val="000000" w:themeColor="text1"/>
        </w:rPr>
      </w:pPr>
      <w:r w:rsidRPr="00CC28F5">
        <w:rPr>
          <w:b/>
        </w:rPr>
        <w:t>срок (дата) погашения облигаций и</w:t>
      </w:r>
      <w:r w:rsidR="00CC28F5">
        <w:rPr>
          <w:b/>
        </w:rPr>
        <w:t xml:space="preserve">ли порядок его (ее) определения: </w:t>
      </w:r>
      <w:r w:rsidR="00CC28F5" w:rsidRPr="00CC28F5">
        <w:t xml:space="preserve">Биржевые облигации погашаются </w:t>
      </w:r>
      <w:r w:rsidR="00CC28F5" w:rsidRPr="00FB6575">
        <w:rPr>
          <w:color w:val="000000" w:themeColor="text1"/>
        </w:rPr>
        <w:t xml:space="preserve">по непогашенной части номинальной </w:t>
      </w:r>
      <w:r w:rsidR="00CC28F5" w:rsidRPr="00101055">
        <w:rPr>
          <w:color w:val="000000" w:themeColor="text1"/>
        </w:rPr>
        <w:t xml:space="preserve">стоимости </w:t>
      </w:r>
      <w:r w:rsidR="009E0B73" w:rsidRPr="00101055">
        <w:rPr>
          <w:color w:val="000000" w:themeColor="text1"/>
        </w:rPr>
        <w:t xml:space="preserve">в </w:t>
      </w:r>
      <w:r w:rsidR="000C0AEE" w:rsidRPr="00101055">
        <w:rPr>
          <w:color w:val="000000" w:themeColor="text1"/>
        </w:rPr>
        <w:t>4 368</w:t>
      </w:r>
      <w:r w:rsidR="00BD2023" w:rsidRPr="00101055">
        <w:rPr>
          <w:color w:val="000000" w:themeColor="text1"/>
        </w:rPr>
        <w:t>-й (</w:t>
      </w:r>
      <w:r w:rsidR="000C0AEE" w:rsidRPr="00101055">
        <w:rPr>
          <w:color w:val="000000" w:themeColor="text1"/>
        </w:rPr>
        <w:t>Четыре</w:t>
      </w:r>
      <w:r w:rsidR="00BE61C2" w:rsidRPr="00101055">
        <w:rPr>
          <w:color w:val="000000" w:themeColor="text1"/>
        </w:rPr>
        <w:t xml:space="preserve"> тысяч</w:t>
      </w:r>
      <w:r w:rsidR="000C0AEE" w:rsidRPr="00101055">
        <w:rPr>
          <w:color w:val="000000" w:themeColor="text1"/>
        </w:rPr>
        <w:t>и</w:t>
      </w:r>
      <w:r w:rsidR="00BE61C2" w:rsidRPr="00101055">
        <w:rPr>
          <w:color w:val="000000" w:themeColor="text1"/>
        </w:rPr>
        <w:t xml:space="preserve"> </w:t>
      </w:r>
      <w:r w:rsidR="000C0AEE" w:rsidRPr="00101055">
        <w:rPr>
          <w:color w:val="000000" w:themeColor="text1"/>
        </w:rPr>
        <w:t>триста шестьдесят восьмой</w:t>
      </w:r>
      <w:r w:rsidR="00BD2023" w:rsidRPr="00101055">
        <w:rPr>
          <w:color w:val="000000" w:themeColor="text1"/>
        </w:rPr>
        <w:t xml:space="preserve">) день </w:t>
      </w:r>
      <w:r w:rsidR="009E0B73" w:rsidRPr="00101055">
        <w:rPr>
          <w:color w:val="000000" w:themeColor="text1"/>
        </w:rPr>
        <w:t>с даты начала размещения Биржевых облигаций</w:t>
      </w:r>
      <w:r w:rsidR="00CC28F5" w:rsidRPr="00101055">
        <w:rPr>
          <w:color w:val="000000" w:themeColor="text1"/>
        </w:rPr>
        <w:t>. Даты начала и дата окончания погашения Биржевых облигаций совпадают.</w:t>
      </w:r>
    </w:p>
    <w:p w14:paraId="313A373F" w14:textId="77777777" w:rsidR="00E828A3" w:rsidRPr="00616D91" w:rsidRDefault="00E828A3" w:rsidP="00616D91">
      <w:pPr>
        <w:tabs>
          <w:tab w:val="num" w:pos="786"/>
        </w:tabs>
        <w:autoSpaceDE/>
        <w:autoSpaceDN/>
        <w:adjustRightInd w:val="0"/>
        <w:jc w:val="both"/>
        <w:rPr>
          <w:rFonts w:ascii="Arial" w:eastAsiaTheme="minorHAnsi" w:hAnsi="Arial" w:cs="Arial"/>
          <w:lang w:eastAsia="en-US"/>
        </w:rPr>
      </w:pPr>
      <w:r w:rsidRPr="00616D91">
        <w:rPr>
          <w:rFonts w:ascii="Arial" w:eastAsiaTheme="minorHAnsi" w:hAnsi="Arial" w:cs="Arial"/>
          <w:lang w:eastAsia="en-US"/>
        </w:rPr>
        <w:t>Выплата производится денежными средствами в рублях Российской Федерации в безналичном порядке.</w:t>
      </w:r>
    </w:p>
    <w:p w14:paraId="216640DC" w14:textId="77777777" w:rsidR="002E4D87" w:rsidRDefault="00E828A3" w:rsidP="008D3633">
      <w:pPr>
        <w:pStyle w:val="ConsPlusNormal"/>
        <w:spacing w:before="60" w:after="60"/>
        <w:jc w:val="both"/>
      </w:pPr>
      <w:r>
        <w:t xml:space="preserve">Иные </w:t>
      </w:r>
      <w:r w:rsidR="00CC28F5">
        <w:t xml:space="preserve"> с</w:t>
      </w:r>
      <w:r w:rsidR="00CC28F5" w:rsidRPr="00CC28F5">
        <w:t xml:space="preserve">ведения, подлежащие указанию в настоящем </w:t>
      </w:r>
      <w:r w:rsidR="00723181">
        <w:t>пункте, приведены в пункте</w:t>
      </w:r>
      <w:r w:rsidR="00723181" w:rsidRPr="00CC28F5">
        <w:t xml:space="preserve"> </w:t>
      </w:r>
      <w:r w:rsidR="00CC28F5">
        <w:t>9.2</w:t>
      </w:r>
      <w:r w:rsidR="00CC28F5" w:rsidRPr="00CC28F5">
        <w:t xml:space="preserve"> Программы.</w:t>
      </w:r>
    </w:p>
    <w:p w14:paraId="3880BB05" w14:textId="77777777" w:rsidR="002E4D87" w:rsidRPr="0083510E" w:rsidRDefault="002E4D87" w:rsidP="008D3633">
      <w:pPr>
        <w:pStyle w:val="ConsPlusNormal"/>
        <w:spacing w:before="60" w:after="60"/>
        <w:jc w:val="both"/>
        <w:rPr>
          <w:b/>
        </w:rPr>
      </w:pPr>
      <w:r w:rsidRPr="0083510E">
        <w:rPr>
          <w:b/>
        </w:rPr>
        <w:t>9.3. Порядок определения дохода, выплачиваемого по каждой облигации</w:t>
      </w:r>
    </w:p>
    <w:p w14:paraId="3D938B0E" w14:textId="77777777" w:rsidR="00334CF1" w:rsidRDefault="00334CF1" w:rsidP="00334CF1">
      <w:pPr>
        <w:pStyle w:val="ConsPlusNormal"/>
        <w:spacing w:before="60" w:after="60"/>
        <w:jc w:val="both"/>
        <w:rPr>
          <w:b/>
        </w:rPr>
      </w:pPr>
      <w:r w:rsidRPr="00575D4B">
        <w:rPr>
          <w:b/>
        </w:rPr>
        <w:t>размер дохода или порядок его определения, в том числе размер дохода, выплачиваемого по каждому купону, или порядок его определения:</w:t>
      </w:r>
    </w:p>
    <w:p w14:paraId="604A6290" w14:textId="77777777" w:rsidR="00334CF1" w:rsidRDefault="00334CF1" w:rsidP="00334CF1">
      <w:pPr>
        <w:pStyle w:val="ConsPlusNormal"/>
        <w:spacing w:before="60" w:after="60"/>
        <w:jc w:val="both"/>
      </w:pPr>
      <w:r w:rsidRPr="00575D4B">
        <w:t>Доходом по Биржевым облигациям является сумма купонных доходов,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периода.</w:t>
      </w:r>
    </w:p>
    <w:p w14:paraId="20B41D49" w14:textId="77777777" w:rsidR="00334CF1" w:rsidRPr="00575D4B" w:rsidRDefault="00334CF1" w:rsidP="00334CF1">
      <w:pPr>
        <w:pStyle w:val="ConsPlusNormal"/>
        <w:spacing w:before="60" w:after="60"/>
        <w:jc w:val="both"/>
      </w:pPr>
      <w:r w:rsidRPr="00575D4B">
        <w:t>Размер купонного дохода, выплачиваемого по каждому купону, определяется по следующей формуле:</w:t>
      </w:r>
    </w:p>
    <w:p w14:paraId="38D42D5F" w14:textId="77777777" w:rsidR="00657244" w:rsidRPr="00575D4B" w:rsidRDefault="00657244" w:rsidP="00657244">
      <w:pPr>
        <w:pStyle w:val="ConsPlusNormal"/>
        <w:spacing w:before="60" w:after="60"/>
        <w:jc w:val="both"/>
      </w:pPr>
      <w:r w:rsidRPr="00575D4B">
        <w:t>КД</w:t>
      </w:r>
      <w:r w:rsidRPr="00575D4B">
        <w:rPr>
          <w:vertAlign w:val="subscript"/>
          <w:lang w:val="en-US"/>
        </w:rPr>
        <w:t>j</w:t>
      </w:r>
      <w:r w:rsidRPr="00575D4B">
        <w:t xml:space="preserve"> = C</w:t>
      </w:r>
      <w:r w:rsidRPr="00575D4B">
        <w:rPr>
          <w:vertAlign w:val="subscript"/>
        </w:rPr>
        <w:t xml:space="preserve">j </w:t>
      </w:r>
      <w:r w:rsidRPr="00575D4B">
        <w:t>* N</w:t>
      </w:r>
      <w:r w:rsidRPr="00575D4B">
        <w:rPr>
          <w:vertAlign w:val="subscript"/>
        </w:rPr>
        <w:t>om</w:t>
      </w:r>
      <w:r w:rsidRPr="00575D4B">
        <w:t xml:space="preserve"> * (T</w:t>
      </w:r>
      <w:r w:rsidRPr="00575D4B">
        <w:rPr>
          <w:vertAlign w:val="subscript"/>
        </w:rPr>
        <w:t>(j)</w:t>
      </w:r>
      <w:r w:rsidRPr="00575D4B">
        <w:t xml:space="preserve"> -T(</w:t>
      </w:r>
      <w:r w:rsidRPr="00575D4B">
        <w:rPr>
          <w:vertAlign w:val="subscript"/>
        </w:rPr>
        <w:t>j-1)</w:t>
      </w:r>
      <w:r w:rsidRPr="00575D4B">
        <w:t>) / (365 * 100%), где</w:t>
      </w:r>
    </w:p>
    <w:p w14:paraId="3EDD63AA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575D4B">
        <w:t>КД</w:t>
      </w:r>
      <w:r w:rsidRPr="00575D4B">
        <w:rPr>
          <w:vertAlign w:val="subscript"/>
          <w:lang w:val="en-US"/>
        </w:rPr>
        <w:t>j</w:t>
      </w:r>
      <w:r w:rsidRPr="00575D4B">
        <w:t xml:space="preserve"> - величина купонного дохода по каждой Биржевой облигации по </w:t>
      </w:r>
      <w:r w:rsidRPr="00575D4B">
        <w:rPr>
          <w:lang w:val="en-US"/>
        </w:rPr>
        <w:t>j</w:t>
      </w:r>
      <w:r w:rsidRPr="00575D4B">
        <w:t xml:space="preserve">-му купонному периоду, в </w:t>
      </w:r>
      <w:r w:rsidR="00952AB6">
        <w:t>рублях Российской Федерации</w:t>
      </w:r>
      <w:r w:rsidRPr="00240074">
        <w:t>;</w:t>
      </w:r>
    </w:p>
    <w:p w14:paraId="4E45358B" w14:textId="29BCB4CF" w:rsidR="00657244" w:rsidRPr="00570BBE" w:rsidRDefault="00657244" w:rsidP="00657244">
      <w:pPr>
        <w:pStyle w:val="ConsPlusNormal"/>
        <w:spacing w:before="60" w:after="60"/>
        <w:jc w:val="both"/>
        <w:rPr>
          <w:u w:val="single"/>
        </w:rPr>
      </w:pPr>
      <w:r w:rsidRPr="000C0AEE">
        <w:t>j – порядковый но</w:t>
      </w:r>
      <w:r w:rsidR="008969B2" w:rsidRPr="000C0AEE">
        <w:t>мер купонного периода, (j=1,2</w:t>
      </w:r>
      <w:r w:rsidR="008969B2" w:rsidRPr="00101055">
        <w:t>…,</w:t>
      </w:r>
      <w:r w:rsidR="000C0AEE" w:rsidRPr="00101055">
        <w:t>24</w:t>
      </w:r>
      <w:r w:rsidRPr="00101055">
        <w:t>);</w:t>
      </w:r>
    </w:p>
    <w:p w14:paraId="5023E598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570BBE">
        <w:lastRenderedPageBreak/>
        <w:t>N</w:t>
      </w:r>
      <w:r w:rsidRPr="00570BBE">
        <w:rPr>
          <w:vertAlign w:val="subscript"/>
        </w:rPr>
        <w:t>om</w:t>
      </w:r>
      <w:r w:rsidRPr="00570BBE">
        <w:t xml:space="preserve"> – непогашенная часть номинальной стоимости одной Биржевой</w:t>
      </w:r>
      <w:r w:rsidRPr="00240074">
        <w:t xml:space="preserve"> облигации</w:t>
      </w:r>
      <w:r>
        <w:t xml:space="preserve">, </w:t>
      </w:r>
      <w:r w:rsidRPr="00CA7B49">
        <w:t xml:space="preserve">в </w:t>
      </w:r>
      <w:r w:rsidR="00952AB6">
        <w:t>рублях Российской Федерации</w:t>
      </w:r>
      <w:r w:rsidRPr="00240074">
        <w:t>;</w:t>
      </w:r>
    </w:p>
    <w:p w14:paraId="0C2BD8BB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240074">
        <w:t>C</w:t>
      </w:r>
      <w:r w:rsidRPr="00240074">
        <w:rPr>
          <w:vertAlign w:val="subscript"/>
        </w:rPr>
        <w:t xml:space="preserve">j </w:t>
      </w:r>
      <w:r w:rsidRPr="00240074">
        <w:t>– размер процентной ставки j-го купона</w:t>
      </w:r>
      <w:r>
        <w:t xml:space="preserve"> по Биржевой облигации</w:t>
      </w:r>
      <w:r w:rsidRPr="00240074">
        <w:t>, в процентах годовых;</w:t>
      </w:r>
    </w:p>
    <w:p w14:paraId="09262F9D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240074">
        <w:t>T</w:t>
      </w:r>
      <w:r w:rsidRPr="00240074">
        <w:rPr>
          <w:vertAlign w:val="subscript"/>
        </w:rPr>
        <w:t>(j-1)</w:t>
      </w:r>
      <w:r w:rsidRPr="00240074">
        <w:t xml:space="preserve"> – дата начала j-го купонного периода</w:t>
      </w:r>
      <w:r>
        <w:t xml:space="preserve"> по Биржевой облигации</w:t>
      </w:r>
      <w:r w:rsidRPr="00240074">
        <w:t>;</w:t>
      </w:r>
    </w:p>
    <w:p w14:paraId="18FD5DEC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240074">
        <w:t>T</w:t>
      </w:r>
      <w:r w:rsidRPr="00240074">
        <w:rPr>
          <w:vertAlign w:val="subscript"/>
        </w:rPr>
        <w:t>(j)</w:t>
      </w:r>
      <w:r w:rsidRPr="00240074">
        <w:t xml:space="preserve"> – дата окончания j-го купонного периода </w:t>
      </w:r>
      <w:r>
        <w:t>по Биржевой облигации</w:t>
      </w:r>
      <w:r w:rsidRPr="00240074">
        <w:t>.</w:t>
      </w:r>
    </w:p>
    <w:p w14:paraId="4B08EFF0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240074">
        <w:t>Величина купонного дохода в расчете на одну Биржевую облигацию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30E9B5C9" w14:textId="77777777" w:rsidR="00B42F16" w:rsidRDefault="00B42F16" w:rsidP="00B42F16">
      <w:pPr>
        <w:pStyle w:val="ConsPlusNormal"/>
        <w:spacing w:before="60" w:after="60"/>
        <w:jc w:val="both"/>
        <w:rPr>
          <w:b/>
        </w:rPr>
      </w:pPr>
      <w:r w:rsidRPr="00256E42">
        <w:rPr>
          <w:b/>
        </w:rPr>
        <w:t>периоды (купонные периоды) или порядок их определения, за которые доход выплачивается по облигациям:</w:t>
      </w:r>
    </w:p>
    <w:p w14:paraId="56C88975" w14:textId="105EDD05" w:rsidR="00B42F16" w:rsidRPr="00101055" w:rsidRDefault="00B42F16" w:rsidP="00B42F16">
      <w:pPr>
        <w:pStyle w:val="ConsPlusNormal"/>
        <w:spacing w:before="60" w:after="60"/>
        <w:jc w:val="both"/>
      </w:pPr>
      <w:r w:rsidRPr="00101055">
        <w:t xml:space="preserve">Биржевые облигации имеют </w:t>
      </w:r>
      <w:r w:rsidR="00DF36D5" w:rsidRPr="00101055">
        <w:t>24</w:t>
      </w:r>
      <w:r w:rsidR="00BD2023" w:rsidRPr="00101055">
        <w:t xml:space="preserve"> </w:t>
      </w:r>
      <w:r w:rsidRPr="00101055">
        <w:t>(</w:t>
      </w:r>
      <w:r w:rsidR="00DF36D5" w:rsidRPr="00101055">
        <w:t>Двадцать четыре</w:t>
      </w:r>
      <w:r w:rsidRPr="00101055">
        <w:t>) купонных период</w:t>
      </w:r>
      <w:r w:rsidR="00DF36D5" w:rsidRPr="00101055">
        <w:t>а</w:t>
      </w:r>
      <w:r w:rsidRPr="00101055">
        <w:t>.</w:t>
      </w:r>
    </w:p>
    <w:p w14:paraId="664E27CA" w14:textId="7AB757BE" w:rsidR="00B42F16" w:rsidRPr="00101055" w:rsidRDefault="00B42F16" w:rsidP="00B42F16">
      <w:pPr>
        <w:pStyle w:val="ConsPlusNormal"/>
        <w:spacing w:before="60" w:after="60"/>
        <w:jc w:val="both"/>
      </w:pPr>
      <w:r w:rsidRPr="00101055">
        <w:t xml:space="preserve">Длительность каждого купонного периода составляет </w:t>
      </w:r>
      <w:r w:rsidR="00DF36D5" w:rsidRPr="00101055">
        <w:t>182</w:t>
      </w:r>
      <w:r w:rsidRPr="00101055">
        <w:t xml:space="preserve"> (</w:t>
      </w:r>
      <w:r w:rsidR="00DF36D5" w:rsidRPr="00101055">
        <w:t>Сто восемьдесят два</w:t>
      </w:r>
      <w:r w:rsidRPr="00101055">
        <w:t>) д</w:t>
      </w:r>
      <w:r w:rsidR="00DF36D5" w:rsidRPr="00101055">
        <w:t>ня</w:t>
      </w:r>
      <w:r w:rsidRPr="00101055">
        <w:t>.</w:t>
      </w:r>
    </w:p>
    <w:p w14:paraId="5F596BDD" w14:textId="77777777" w:rsidR="00B42F16" w:rsidRPr="00101055" w:rsidRDefault="00B42F16" w:rsidP="00B42F16">
      <w:pPr>
        <w:pStyle w:val="ConsPlusNormal"/>
        <w:spacing w:before="60" w:after="60"/>
        <w:jc w:val="both"/>
      </w:pPr>
      <w:r w:rsidRPr="00101055">
        <w:t>Доход по Биржевым облигациям выплачивается за определенные купонные периоды: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949"/>
        <w:gridCol w:w="4110"/>
      </w:tblGrid>
      <w:tr w:rsidR="00B42F16" w:rsidRPr="00101055" w14:paraId="40D092EA" w14:textId="77777777" w:rsidTr="00842119">
        <w:trPr>
          <w:trHeight w:val="349"/>
        </w:trPr>
        <w:tc>
          <w:tcPr>
            <w:tcW w:w="1985" w:type="dxa"/>
            <w:vAlign w:val="center"/>
          </w:tcPr>
          <w:p w14:paraId="048BE451" w14:textId="77777777" w:rsidR="00B42F16" w:rsidRPr="00101055" w:rsidRDefault="00B42F16" w:rsidP="002E7BD3">
            <w:pPr>
              <w:pStyle w:val="ConsPlusNormal"/>
              <w:jc w:val="center"/>
            </w:pPr>
            <w:r w:rsidRPr="00101055">
              <w:t>Номер купонного периода</w:t>
            </w:r>
          </w:p>
        </w:tc>
        <w:tc>
          <w:tcPr>
            <w:tcW w:w="3949" w:type="dxa"/>
            <w:vAlign w:val="center"/>
          </w:tcPr>
          <w:p w14:paraId="05C2A18A" w14:textId="77777777" w:rsidR="00B42F16" w:rsidRPr="00101055" w:rsidRDefault="00B42F16" w:rsidP="002E7BD3">
            <w:pPr>
              <w:pStyle w:val="ConsPlusNormal"/>
              <w:jc w:val="center"/>
            </w:pPr>
            <w:r w:rsidRPr="00101055">
              <w:t xml:space="preserve">Дата начала </w:t>
            </w:r>
            <w:r w:rsidR="005C3B67" w:rsidRPr="00101055">
              <w:t xml:space="preserve">(порядок определения даты начала) </w:t>
            </w:r>
            <w:r w:rsidRPr="00101055">
              <w:t>купонного периода</w:t>
            </w:r>
          </w:p>
        </w:tc>
        <w:tc>
          <w:tcPr>
            <w:tcW w:w="4110" w:type="dxa"/>
            <w:vAlign w:val="center"/>
          </w:tcPr>
          <w:p w14:paraId="16BBE1C2" w14:textId="77777777" w:rsidR="00B42F16" w:rsidRPr="00101055" w:rsidRDefault="00B42F16" w:rsidP="005C3B67">
            <w:pPr>
              <w:pStyle w:val="ConsPlusNormal"/>
              <w:jc w:val="center"/>
            </w:pPr>
            <w:r w:rsidRPr="00101055">
              <w:t xml:space="preserve">Дата окончания </w:t>
            </w:r>
            <w:r w:rsidR="005C3B67" w:rsidRPr="00101055">
              <w:t xml:space="preserve">(порядок определения даты окончания) </w:t>
            </w:r>
            <w:r w:rsidRPr="00101055">
              <w:t>купонного периода</w:t>
            </w:r>
          </w:p>
        </w:tc>
      </w:tr>
      <w:tr w:rsidR="00B42F16" w:rsidRPr="00101055" w14:paraId="2B929580" w14:textId="77777777" w:rsidTr="00842119">
        <w:tc>
          <w:tcPr>
            <w:tcW w:w="1985" w:type="dxa"/>
            <w:vAlign w:val="center"/>
          </w:tcPr>
          <w:p w14:paraId="1CA0E0C5" w14:textId="77777777" w:rsidR="00B42F16" w:rsidRPr="00101055" w:rsidRDefault="00B42F16" w:rsidP="002E7BD3">
            <w:pPr>
              <w:pStyle w:val="ConsPlusNormal"/>
              <w:jc w:val="center"/>
            </w:pPr>
            <w:r w:rsidRPr="00101055">
              <w:t>Первый</w:t>
            </w:r>
          </w:p>
        </w:tc>
        <w:tc>
          <w:tcPr>
            <w:tcW w:w="3949" w:type="dxa"/>
            <w:vAlign w:val="center"/>
          </w:tcPr>
          <w:p w14:paraId="62DB9D29" w14:textId="77777777" w:rsidR="00B42F16" w:rsidRPr="00101055" w:rsidRDefault="00B42F16" w:rsidP="002E7BD3">
            <w:pPr>
              <w:pStyle w:val="ConsPlusNormal"/>
              <w:jc w:val="center"/>
            </w:pPr>
            <w:r w:rsidRPr="00101055">
              <w:t>Дата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1E29258F" w14:textId="5A1E325F" w:rsidR="00B42F16" w:rsidRPr="00101055" w:rsidRDefault="00DF36D5" w:rsidP="003A566F">
            <w:pPr>
              <w:pStyle w:val="ConsPlusNormal"/>
              <w:jc w:val="center"/>
            </w:pPr>
            <w:r w:rsidRPr="00101055">
              <w:t>182-й (Сто восемьдесят второй) день с даты начала размещения Биржевых облигаций</w:t>
            </w:r>
          </w:p>
        </w:tc>
      </w:tr>
      <w:tr w:rsidR="00B42F16" w:rsidRPr="00101055" w14:paraId="77CA32D0" w14:textId="77777777" w:rsidTr="00842119">
        <w:tc>
          <w:tcPr>
            <w:tcW w:w="1985" w:type="dxa"/>
            <w:vAlign w:val="center"/>
          </w:tcPr>
          <w:p w14:paraId="317E0BF8" w14:textId="77777777" w:rsidR="00B42F16" w:rsidRPr="00101055" w:rsidRDefault="00B42F16" w:rsidP="002E7BD3">
            <w:pPr>
              <w:pStyle w:val="ConsPlusNormal"/>
              <w:jc w:val="center"/>
            </w:pPr>
            <w:r w:rsidRPr="00101055">
              <w:t>Второй</w:t>
            </w:r>
          </w:p>
        </w:tc>
        <w:tc>
          <w:tcPr>
            <w:tcW w:w="3949" w:type="dxa"/>
            <w:vAlign w:val="center"/>
          </w:tcPr>
          <w:p w14:paraId="4B9DF2F9" w14:textId="578C038F" w:rsidR="00B42F16" w:rsidRPr="00101055" w:rsidRDefault="00DF36D5" w:rsidP="002E7BD3">
            <w:pPr>
              <w:pStyle w:val="ConsPlusNormal"/>
              <w:jc w:val="center"/>
            </w:pPr>
            <w:r w:rsidRPr="00101055">
              <w:t>182-й (Сто восемьдесят второй) день с даты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057F180C" w14:textId="5DF1ED8F" w:rsidR="00B42F16" w:rsidRPr="00101055" w:rsidRDefault="00DF36D5" w:rsidP="003A566F">
            <w:pPr>
              <w:pStyle w:val="ConsPlusNormal"/>
              <w:jc w:val="center"/>
            </w:pPr>
            <w:r w:rsidRPr="00101055">
              <w:t>364-й (Триста шестьдесят четвертый) день с даты начала размещения Биржевых облигаций</w:t>
            </w:r>
          </w:p>
        </w:tc>
      </w:tr>
      <w:tr w:rsidR="00B42F16" w:rsidRPr="00101055" w14:paraId="70D10A93" w14:textId="77777777" w:rsidTr="00842119">
        <w:tc>
          <w:tcPr>
            <w:tcW w:w="1985" w:type="dxa"/>
            <w:vAlign w:val="center"/>
          </w:tcPr>
          <w:p w14:paraId="230C4715" w14:textId="77777777" w:rsidR="00B42F16" w:rsidRPr="00101055" w:rsidRDefault="00B42F16" w:rsidP="002E7BD3">
            <w:pPr>
              <w:pStyle w:val="ConsPlusNormal"/>
              <w:jc w:val="center"/>
            </w:pPr>
            <w:r w:rsidRPr="00101055">
              <w:t>Третий</w:t>
            </w:r>
          </w:p>
        </w:tc>
        <w:tc>
          <w:tcPr>
            <w:tcW w:w="3949" w:type="dxa"/>
            <w:vAlign w:val="center"/>
          </w:tcPr>
          <w:p w14:paraId="290FAB4D" w14:textId="2A3077F2" w:rsidR="00B42F16" w:rsidRPr="00101055" w:rsidRDefault="00DF36D5" w:rsidP="002E7BD3">
            <w:pPr>
              <w:pStyle w:val="ConsPlusNormal"/>
              <w:jc w:val="center"/>
            </w:pPr>
            <w:r w:rsidRPr="00101055">
              <w:t>364-й (Триста шестьдесят четвертый) день с даты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592B6510" w14:textId="5F971A9E" w:rsidR="00B42F16" w:rsidRPr="00101055" w:rsidRDefault="00DF36D5" w:rsidP="003B74D0">
            <w:pPr>
              <w:pStyle w:val="ConsPlusNormal"/>
              <w:jc w:val="center"/>
            </w:pPr>
            <w:r w:rsidRPr="00101055">
              <w:t>546-й (Пятьсот сорок шестой) день с даты начала размещения Биржевых облигаций</w:t>
            </w:r>
          </w:p>
        </w:tc>
      </w:tr>
      <w:tr w:rsidR="00B42F16" w:rsidRPr="00101055" w14:paraId="517F0DB6" w14:textId="77777777" w:rsidTr="00842119">
        <w:tc>
          <w:tcPr>
            <w:tcW w:w="1985" w:type="dxa"/>
            <w:vAlign w:val="center"/>
          </w:tcPr>
          <w:p w14:paraId="1E8F9B98" w14:textId="77777777" w:rsidR="00B42F16" w:rsidRPr="00101055" w:rsidRDefault="00B42F16" w:rsidP="002E7BD3">
            <w:pPr>
              <w:pStyle w:val="ConsPlusNormal"/>
              <w:jc w:val="center"/>
            </w:pPr>
            <w:r w:rsidRPr="00101055">
              <w:t>Четвертый</w:t>
            </w:r>
          </w:p>
        </w:tc>
        <w:tc>
          <w:tcPr>
            <w:tcW w:w="3949" w:type="dxa"/>
            <w:vAlign w:val="center"/>
          </w:tcPr>
          <w:p w14:paraId="0650E92B" w14:textId="1AAFBD6F" w:rsidR="00B42F16" w:rsidRPr="00101055" w:rsidRDefault="00DF36D5" w:rsidP="002E7BD3">
            <w:pPr>
              <w:pStyle w:val="ConsPlusNormal"/>
              <w:jc w:val="center"/>
            </w:pPr>
            <w:r w:rsidRPr="00101055">
              <w:t>546-й (Пятьсот сорок шестой) день с даты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690DCD04" w14:textId="031AB2E6" w:rsidR="00B42F16" w:rsidRPr="00101055" w:rsidRDefault="00DF36D5" w:rsidP="002E7BD3">
            <w:pPr>
              <w:pStyle w:val="ConsPlusNormal"/>
              <w:jc w:val="center"/>
            </w:pPr>
            <w:r w:rsidRPr="00101055">
              <w:t>728-й (Семьсот двадцать восьмой) день с даты начала размещения Биржевых облигаций</w:t>
            </w:r>
          </w:p>
        </w:tc>
      </w:tr>
      <w:tr w:rsidR="00B42F16" w:rsidRPr="00101055" w14:paraId="7D1C9B7F" w14:textId="77777777" w:rsidTr="00842119">
        <w:tc>
          <w:tcPr>
            <w:tcW w:w="1985" w:type="dxa"/>
            <w:vAlign w:val="center"/>
          </w:tcPr>
          <w:p w14:paraId="123DD13E" w14:textId="77777777" w:rsidR="00B42F16" w:rsidRPr="00101055" w:rsidRDefault="00B42F16" w:rsidP="002E7BD3">
            <w:pPr>
              <w:pStyle w:val="ConsPlusNormal"/>
              <w:jc w:val="center"/>
            </w:pPr>
            <w:r w:rsidRPr="00101055">
              <w:t>Пятый</w:t>
            </w:r>
          </w:p>
        </w:tc>
        <w:tc>
          <w:tcPr>
            <w:tcW w:w="3949" w:type="dxa"/>
            <w:vAlign w:val="center"/>
          </w:tcPr>
          <w:p w14:paraId="6890EDFF" w14:textId="77B12C39" w:rsidR="00B42F16" w:rsidRPr="00101055" w:rsidRDefault="00DF36D5" w:rsidP="002E7BD3">
            <w:pPr>
              <w:pStyle w:val="ConsPlusNormal"/>
              <w:jc w:val="center"/>
            </w:pPr>
            <w:r w:rsidRPr="00101055">
              <w:t>728-й (Семьсот двадцать восьмой) день с даты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1B072B80" w14:textId="1B9101DB" w:rsidR="00B42F16" w:rsidRPr="00101055" w:rsidRDefault="00DF36D5" w:rsidP="00F2691E">
            <w:pPr>
              <w:pStyle w:val="ConsPlusNormal"/>
              <w:jc w:val="center"/>
            </w:pPr>
            <w:r w:rsidRPr="00101055">
              <w:t>910-й (Девятьсот десятый) день с даты начала размещения Биржевых облигаций</w:t>
            </w:r>
          </w:p>
        </w:tc>
      </w:tr>
      <w:tr w:rsidR="00B42F16" w:rsidRPr="00101055" w14:paraId="7328016C" w14:textId="77777777" w:rsidTr="00842119">
        <w:tc>
          <w:tcPr>
            <w:tcW w:w="1985" w:type="dxa"/>
            <w:vAlign w:val="center"/>
          </w:tcPr>
          <w:p w14:paraId="4D865AB6" w14:textId="77777777" w:rsidR="00B42F16" w:rsidRPr="00101055" w:rsidRDefault="00B42F16" w:rsidP="002E7BD3">
            <w:pPr>
              <w:pStyle w:val="ConsPlusNormal"/>
              <w:jc w:val="center"/>
            </w:pPr>
            <w:r w:rsidRPr="00101055">
              <w:t>Шестой</w:t>
            </w:r>
          </w:p>
        </w:tc>
        <w:tc>
          <w:tcPr>
            <w:tcW w:w="3949" w:type="dxa"/>
            <w:vAlign w:val="center"/>
          </w:tcPr>
          <w:p w14:paraId="3652D075" w14:textId="0526663F" w:rsidR="00B42F16" w:rsidRPr="00101055" w:rsidRDefault="00DF36D5" w:rsidP="002E7BD3">
            <w:pPr>
              <w:pStyle w:val="ConsPlusNormal"/>
              <w:jc w:val="center"/>
            </w:pPr>
            <w:r w:rsidRPr="00101055">
              <w:t>910-й (Девятьсот десятый) день с даты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2213F844" w14:textId="5BDA51B7" w:rsidR="00B42F16" w:rsidRPr="00101055" w:rsidRDefault="00DF36D5" w:rsidP="00F2691E">
            <w:pPr>
              <w:pStyle w:val="ConsPlusNormal"/>
              <w:jc w:val="center"/>
            </w:pPr>
            <w:r w:rsidRPr="00101055">
              <w:t>1092-й (Одна тысяча девяносто второй) день с даты начала размещения Биржевых облигаций</w:t>
            </w:r>
          </w:p>
        </w:tc>
      </w:tr>
      <w:tr w:rsidR="00F2691E" w:rsidRPr="00101055" w14:paraId="2E5BC7CE" w14:textId="77777777" w:rsidTr="00842119">
        <w:tc>
          <w:tcPr>
            <w:tcW w:w="1985" w:type="dxa"/>
          </w:tcPr>
          <w:p w14:paraId="601DD4CF" w14:textId="4D638964" w:rsidR="00F2691E" w:rsidRPr="00101055" w:rsidRDefault="00F2691E" w:rsidP="002E7BD3">
            <w:pPr>
              <w:pStyle w:val="ConsPlusNormal"/>
              <w:jc w:val="center"/>
            </w:pPr>
            <w:r w:rsidRPr="00101055">
              <w:t>Седьмой</w:t>
            </w:r>
          </w:p>
        </w:tc>
        <w:tc>
          <w:tcPr>
            <w:tcW w:w="3949" w:type="dxa"/>
          </w:tcPr>
          <w:p w14:paraId="737A03EE" w14:textId="310544D6" w:rsidR="00F2691E" w:rsidRPr="00101055" w:rsidRDefault="00DF36D5" w:rsidP="002E7BD3">
            <w:pPr>
              <w:pStyle w:val="ConsPlusNormal"/>
              <w:jc w:val="center"/>
            </w:pPr>
            <w:r w:rsidRPr="00101055">
              <w:t>1092-й (Одна тысяча девяносто второй)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2AF5AF88" w14:textId="5602EBBF" w:rsidR="00F2691E" w:rsidRPr="00101055" w:rsidRDefault="00DF36D5" w:rsidP="00F2691E">
            <w:pPr>
              <w:pStyle w:val="ConsPlusNormal"/>
              <w:jc w:val="center"/>
            </w:pPr>
            <w:r w:rsidRPr="00101055">
              <w:t>1274-й (Одна тысяча двести семьдесят четвертый) день с даты начала размещения Биржевых облигаций</w:t>
            </w:r>
          </w:p>
        </w:tc>
      </w:tr>
      <w:tr w:rsidR="00F2691E" w:rsidRPr="00101055" w14:paraId="3111ED68" w14:textId="77777777" w:rsidTr="00842119">
        <w:tc>
          <w:tcPr>
            <w:tcW w:w="1985" w:type="dxa"/>
          </w:tcPr>
          <w:p w14:paraId="48327807" w14:textId="7757818C" w:rsidR="00F2691E" w:rsidRPr="00101055" w:rsidRDefault="00F2691E" w:rsidP="002E7BD3">
            <w:pPr>
              <w:pStyle w:val="ConsPlusNormal"/>
              <w:jc w:val="center"/>
            </w:pPr>
            <w:r w:rsidRPr="00101055">
              <w:t>Восьмой</w:t>
            </w:r>
          </w:p>
        </w:tc>
        <w:tc>
          <w:tcPr>
            <w:tcW w:w="3949" w:type="dxa"/>
          </w:tcPr>
          <w:p w14:paraId="53338DBE" w14:textId="707BFCC4" w:rsidR="00F2691E" w:rsidRPr="00101055" w:rsidRDefault="00DF36D5" w:rsidP="002E7BD3">
            <w:pPr>
              <w:pStyle w:val="ConsPlusNormal"/>
              <w:jc w:val="center"/>
            </w:pPr>
            <w:r w:rsidRPr="00101055">
              <w:t>1274-й (Одна тысяча двести семьдесят четвертый)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7BD18CC2" w14:textId="470D5CC1" w:rsidR="00F2691E" w:rsidRPr="00101055" w:rsidRDefault="00DF36D5" w:rsidP="00F2691E">
            <w:pPr>
              <w:pStyle w:val="ConsPlusNormal"/>
              <w:jc w:val="center"/>
            </w:pPr>
            <w:r w:rsidRPr="00101055">
              <w:t>1456-й (Одна тысяча четыреста пятьдесят шестой) день с даты начала размещения Биржевых облигаций</w:t>
            </w:r>
          </w:p>
        </w:tc>
      </w:tr>
      <w:tr w:rsidR="00F2691E" w:rsidRPr="00101055" w14:paraId="44F6936A" w14:textId="77777777" w:rsidTr="00842119">
        <w:tc>
          <w:tcPr>
            <w:tcW w:w="1985" w:type="dxa"/>
          </w:tcPr>
          <w:p w14:paraId="494247D1" w14:textId="6584BCE2" w:rsidR="00F2691E" w:rsidRPr="00101055" w:rsidRDefault="00F2691E" w:rsidP="002E7BD3">
            <w:pPr>
              <w:pStyle w:val="ConsPlusNormal"/>
              <w:jc w:val="center"/>
            </w:pPr>
            <w:r w:rsidRPr="00101055">
              <w:t>Девятый</w:t>
            </w:r>
          </w:p>
        </w:tc>
        <w:tc>
          <w:tcPr>
            <w:tcW w:w="3949" w:type="dxa"/>
          </w:tcPr>
          <w:p w14:paraId="0EC9ECBA" w14:textId="4C2EC560" w:rsidR="00F2691E" w:rsidRPr="00101055" w:rsidRDefault="00DF36D5" w:rsidP="002E7BD3">
            <w:pPr>
              <w:pStyle w:val="ConsPlusNormal"/>
              <w:jc w:val="center"/>
            </w:pPr>
            <w:r w:rsidRPr="00101055">
              <w:t>1456-й (Одна тысяча четыреста пятьдесят шестой)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738B6034" w14:textId="7143D303" w:rsidR="00F2691E" w:rsidRPr="00101055" w:rsidRDefault="00DF36D5" w:rsidP="00F2691E">
            <w:pPr>
              <w:pStyle w:val="ConsPlusNormal"/>
              <w:jc w:val="center"/>
            </w:pPr>
            <w:r w:rsidRPr="00101055">
              <w:t>1638-й (Одна тысяча шестьсот тридцать восьмой) день с даты начала размещения Биржевых облигаций</w:t>
            </w:r>
          </w:p>
        </w:tc>
      </w:tr>
      <w:tr w:rsidR="00F2691E" w:rsidRPr="00101055" w14:paraId="2341810C" w14:textId="77777777" w:rsidTr="00842119">
        <w:tc>
          <w:tcPr>
            <w:tcW w:w="1985" w:type="dxa"/>
          </w:tcPr>
          <w:p w14:paraId="6421434C" w14:textId="26997BAB" w:rsidR="00F2691E" w:rsidRPr="00101055" w:rsidRDefault="00F2691E" w:rsidP="002E7BD3">
            <w:pPr>
              <w:pStyle w:val="ConsPlusNormal"/>
              <w:jc w:val="center"/>
            </w:pPr>
            <w:r w:rsidRPr="00101055">
              <w:t>Десятый</w:t>
            </w:r>
          </w:p>
        </w:tc>
        <w:tc>
          <w:tcPr>
            <w:tcW w:w="3949" w:type="dxa"/>
          </w:tcPr>
          <w:p w14:paraId="6B1F9EDC" w14:textId="280AD32C" w:rsidR="00F2691E" w:rsidRPr="00101055" w:rsidRDefault="00DF36D5" w:rsidP="002E7BD3">
            <w:pPr>
              <w:pStyle w:val="ConsPlusNormal"/>
              <w:jc w:val="center"/>
            </w:pPr>
            <w:r w:rsidRPr="00101055">
              <w:t>1638-й (Одна тысяча шестьсот тридцать восьмой)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371E5F79" w14:textId="7F47BA31" w:rsidR="00F2691E" w:rsidRPr="00101055" w:rsidRDefault="00DF36D5" w:rsidP="00F2691E">
            <w:pPr>
              <w:pStyle w:val="ConsPlusNormal"/>
              <w:jc w:val="center"/>
            </w:pPr>
            <w:r w:rsidRPr="00101055">
              <w:t>1820-й (Одна тысяча восемьсот двадцатый) день с даты начала размещения Биржевых облигаций</w:t>
            </w:r>
          </w:p>
        </w:tc>
      </w:tr>
      <w:tr w:rsidR="00F2691E" w:rsidRPr="00101055" w14:paraId="3EF42ABB" w14:textId="77777777" w:rsidTr="00842119">
        <w:tc>
          <w:tcPr>
            <w:tcW w:w="1985" w:type="dxa"/>
          </w:tcPr>
          <w:p w14:paraId="6F7902CF" w14:textId="4E17D1EE" w:rsidR="00F2691E" w:rsidRPr="00101055" w:rsidRDefault="00F2691E" w:rsidP="002E7BD3">
            <w:pPr>
              <w:pStyle w:val="ConsPlusNormal"/>
              <w:jc w:val="center"/>
            </w:pPr>
            <w:r w:rsidRPr="00101055">
              <w:t>Одиннадцатый</w:t>
            </w:r>
          </w:p>
        </w:tc>
        <w:tc>
          <w:tcPr>
            <w:tcW w:w="3949" w:type="dxa"/>
          </w:tcPr>
          <w:p w14:paraId="106DACD3" w14:textId="5EA5EA05" w:rsidR="00F2691E" w:rsidRPr="00101055" w:rsidRDefault="00DF36D5" w:rsidP="002E7BD3">
            <w:pPr>
              <w:pStyle w:val="ConsPlusNormal"/>
              <w:jc w:val="center"/>
            </w:pPr>
            <w:r w:rsidRPr="00101055">
              <w:t>1820-й (Одна тысяча восемьсот двадцатый)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5A8BC43C" w14:textId="0F5C7566" w:rsidR="00F2691E" w:rsidRPr="00101055" w:rsidRDefault="00DF36D5" w:rsidP="00F2691E">
            <w:pPr>
              <w:pStyle w:val="ConsPlusNormal"/>
              <w:jc w:val="center"/>
            </w:pPr>
            <w:r w:rsidRPr="00101055">
              <w:t>2002-й (Две тысячи второй) день с даты начала размещения Биржевых облигаций</w:t>
            </w:r>
          </w:p>
        </w:tc>
      </w:tr>
      <w:tr w:rsidR="00F2691E" w:rsidRPr="00101055" w14:paraId="47856125" w14:textId="77777777" w:rsidTr="00842119">
        <w:tc>
          <w:tcPr>
            <w:tcW w:w="1985" w:type="dxa"/>
          </w:tcPr>
          <w:p w14:paraId="66C6A50F" w14:textId="7DE14123" w:rsidR="00F2691E" w:rsidRPr="00101055" w:rsidRDefault="00F2691E" w:rsidP="002E7BD3">
            <w:pPr>
              <w:pStyle w:val="ConsPlusNormal"/>
              <w:jc w:val="center"/>
            </w:pPr>
            <w:r w:rsidRPr="00101055">
              <w:t>Двенадцатый</w:t>
            </w:r>
          </w:p>
        </w:tc>
        <w:tc>
          <w:tcPr>
            <w:tcW w:w="3949" w:type="dxa"/>
          </w:tcPr>
          <w:p w14:paraId="6DB72436" w14:textId="5CB3345C" w:rsidR="00F2691E" w:rsidRPr="00101055" w:rsidRDefault="00DF36D5" w:rsidP="002E7BD3">
            <w:pPr>
              <w:pStyle w:val="ConsPlusNormal"/>
              <w:jc w:val="center"/>
            </w:pPr>
            <w:r w:rsidRPr="00101055">
              <w:t>2002-й (Две тысячи второй)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25F51DCF" w14:textId="078FC72D" w:rsidR="00F2691E" w:rsidRPr="00101055" w:rsidRDefault="00DF36D5" w:rsidP="006800C5">
            <w:pPr>
              <w:pStyle w:val="ConsPlusNormal"/>
              <w:jc w:val="center"/>
            </w:pPr>
            <w:r w:rsidRPr="00101055">
              <w:t>2184-й (Две тысячи сто восемьдесят четвертый) день с даты начала размещения Биржевых облигаций</w:t>
            </w:r>
          </w:p>
        </w:tc>
      </w:tr>
      <w:tr w:rsidR="00157FAE" w:rsidRPr="00101055" w14:paraId="30D7445C" w14:textId="77777777" w:rsidTr="00842119">
        <w:tc>
          <w:tcPr>
            <w:tcW w:w="1985" w:type="dxa"/>
          </w:tcPr>
          <w:p w14:paraId="7E732E32" w14:textId="4C9FB7A6" w:rsidR="00157FAE" w:rsidRPr="00101055" w:rsidRDefault="00157FAE" w:rsidP="002E7BD3">
            <w:pPr>
              <w:pStyle w:val="ConsPlusNormal"/>
              <w:jc w:val="center"/>
            </w:pPr>
            <w:r w:rsidRPr="00101055">
              <w:t>Тринадцатый</w:t>
            </w:r>
          </w:p>
        </w:tc>
        <w:tc>
          <w:tcPr>
            <w:tcW w:w="3949" w:type="dxa"/>
          </w:tcPr>
          <w:p w14:paraId="23C02C47" w14:textId="43FA2831" w:rsidR="00157FAE" w:rsidRPr="00101055" w:rsidRDefault="00DF36D5" w:rsidP="002E7BD3">
            <w:pPr>
              <w:pStyle w:val="ConsPlusNormal"/>
              <w:jc w:val="center"/>
            </w:pPr>
            <w:r w:rsidRPr="00101055">
              <w:t>2184-й (Две тысячи сто восемьдесят четвертый)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1E6F59DD" w14:textId="292D0ABF" w:rsidR="00157FAE" w:rsidRPr="00101055" w:rsidRDefault="00DF36D5" w:rsidP="00157FAE">
            <w:pPr>
              <w:pStyle w:val="ConsPlusNormal"/>
              <w:jc w:val="center"/>
            </w:pPr>
            <w:r w:rsidRPr="00101055">
              <w:t>2366-й (Две тысячи триста шестьдесят шестой) день с даты начала размещения Биржевых облигаций</w:t>
            </w:r>
          </w:p>
        </w:tc>
      </w:tr>
      <w:tr w:rsidR="00157FAE" w:rsidRPr="00101055" w14:paraId="42D21B52" w14:textId="77777777" w:rsidTr="00842119">
        <w:tc>
          <w:tcPr>
            <w:tcW w:w="1985" w:type="dxa"/>
          </w:tcPr>
          <w:p w14:paraId="01D3C49B" w14:textId="5D497A98" w:rsidR="00157FAE" w:rsidRPr="00101055" w:rsidRDefault="00157FAE" w:rsidP="002E7BD3">
            <w:pPr>
              <w:pStyle w:val="ConsPlusNormal"/>
              <w:jc w:val="center"/>
            </w:pPr>
            <w:r w:rsidRPr="00101055">
              <w:t>Четырнадцатый</w:t>
            </w:r>
          </w:p>
        </w:tc>
        <w:tc>
          <w:tcPr>
            <w:tcW w:w="3949" w:type="dxa"/>
          </w:tcPr>
          <w:p w14:paraId="342A24C8" w14:textId="7CDDEF32" w:rsidR="00157FAE" w:rsidRPr="00101055" w:rsidRDefault="00DF36D5" w:rsidP="002E7BD3">
            <w:pPr>
              <w:pStyle w:val="ConsPlusNormal"/>
              <w:jc w:val="center"/>
            </w:pPr>
            <w:r w:rsidRPr="00101055">
              <w:t>2366-й (Две тысячи триста шестьдесят шестой)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4FD1E885" w14:textId="08A16055" w:rsidR="00157FAE" w:rsidRPr="00101055" w:rsidRDefault="00DF36D5" w:rsidP="00157FAE">
            <w:pPr>
              <w:pStyle w:val="ConsPlusNormal"/>
              <w:jc w:val="center"/>
            </w:pPr>
            <w:r w:rsidRPr="00101055">
              <w:t>2548-й (Две тысячи пятьсот сорок восьмой) день с даты начала размещения Биржевых облигаций</w:t>
            </w:r>
          </w:p>
        </w:tc>
      </w:tr>
      <w:tr w:rsidR="00157FAE" w:rsidRPr="00101055" w14:paraId="12E18365" w14:textId="77777777" w:rsidTr="00842119">
        <w:tc>
          <w:tcPr>
            <w:tcW w:w="1985" w:type="dxa"/>
          </w:tcPr>
          <w:p w14:paraId="6CE71CD1" w14:textId="53ED553D" w:rsidR="00157FAE" w:rsidRPr="00101055" w:rsidRDefault="00157FAE" w:rsidP="002E7BD3">
            <w:pPr>
              <w:pStyle w:val="ConsPlusNormal"/>
              <w:jc w:val="center"/>
            </w:pPr>
            <w:r w:rsidRPr="00101055">
              <w:t>Пятнадцатый</w:t>
            </w:r>
          </w:p>
        </w:tc>
        <w:tc>
          <w:tcPr>
            <w:tcW w:w="3949" w:type="dxa"/>
          </w:tcPr>
          <w:p w14:paraId="794965C6" w14:textId="47E81DC4" w:rsidR="00157FAE" w:rsidRPr="00101055" w:rsidRDefault="00DF36D5" w:rsidP="002E7BD3">
            <w:pPr>
              <w:pStyle w:val="ConsPlusNormal"/>
              <w:jc w:val="center"/>
            </w:pPr>
            <w:r w:rsidRPr="00101055">
              <w:t xml:space="preserve">2548-й (Две тысячи пятьсот сорок восьмой) день с даты начала </w:t>
            </w:r>
            <w:r w:rsidRPr="00101055">
              <w:lastRenderedPageBreak/>
              <w:t>размещения Биржевых облигаций</w:t>
            </w:r>
          </w:p>
        </w:tc>
        <w:tc>
          <w:tcPr>
            <w:tcW w:w="4110" w:type="dxa"/>
          </w:tcPr>
          <w:p w14:paraId="0FD253B2" w14:textId="208E0CBB" w:rsidR="00157FAE" w:rsidRPr="00101055" w:rsidRDefault="00DF36D5" w:rsidP="00157FAE">
            <w:pPr>
              <w:pStyle w:val="ConsPlusNormal"/>
              <w:jc w:val="center"/>
            </w:pPr>
            <w:r w:rsidRPr="00101055">
              <w:lastRenderedPageBreak/>
              <w:t xml:space="preserve">2730-й (Две тысячи семьсот тридцатый) день с даты начала размещения </w:t>
            </w:r>
            <w:r w:rsidRPr="00101055">
              <w:lastRenderedPageBreak/>
              <w:t>Биржевых облигаций</w:t>
            </w:r>
          </w:p>
        </w:tc>
      </w:tr>
      <w:tr w:rsidR="00157FAE" w:rsidRPr="00101055" w14:paraId="003091D8" w14:textId="77777777" w:rsidTr="00842119">
        <w:tc>
          <w:tcPr>
            <w:tcW w:w="1985" w:type="dxa"/>
          </w:tcPr>
          <w:p w14:paraId="6F9C93D3" w14:textId="55A8FE06" w:rsidR="00157FAE" w:rsidRPr="00101055" w:rsidRDefault="00157FAE" w:rsidP="002E7BD3">
            <w:pPr>
              <w:pStyle w:val="ConsPlusNormal"/>
              <w:jc w:val="center"/>
            </w:pPr>
            <w:r w:rsidRPr="00101055">
              <w:lastRenderedPageBreak/>
              <w:t>Шестнадцатый</w:t>
            </w:r>
          </w:p>
        </w:tc>
        <w:tc>
          <w:tcPr>
            <w:tcW w:w="3949" w:type="dxa"/>
          </w:tcPr>
          <w:p w14:paraId="64DFF49F" w14:textId="048B1A95" w:rsidR="00157FAE" w:rsidRPr="00101055" w:rsidRDefault="00DF36D5" w:rsidP="002E7BD3">
            <w:pPr>
              <w:pStyle w:val="ConsPlusNormal"/>
              <w:jc w:val="center"/>
            </w:pPr>
            <w:r w:rsidRPr="00101055">
              <w:t>2730-й (Две тысячи семьсот тридцатый)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7EB8520C" w14:textId="24365F22" w:rsidR="00157FAE" w:rsidRPr="00101055" w:rsidRDefault="00DF36D5" w:rsidP="00157FAE">
            <w:pPr>
              <w:pStyle w:val="ConsPlusNormal"/>
              <w:jc w:val="center"/>
            </w:pPr>
            <w:r w:rsidRPr="00101055">
              <w:t>2912-й (Две тысячи девятьсот двенадцатый) день с даты начала размещения Биржевых облигаций</w:t>
            </w:r>
          </w:p>
        </w:tc>
      </w:tr>
      <w:tr w:rsidR="00157FAE" w:rsidRPr="00101055" w14:paraId="4C538CB2" w14:textId="77777777" w:rsidTr="00842119">
        <w:tc>
          <w:tcPr>
            <w:tcW w:w="1985" w:type="dxa"/>
          </w:tcPr>
          <w:p w14:paraId="02A90E7B" w14:textId="1DE26B1B" w:rsidR="00157FAE" w:rsidRPr="00101055" w:rsidRDefault="00157FAE" w:rsidP="002E7BD3">
            <w:pPr>
              <w:pStyle w:val="ConsPlusNormal"/>
              <w:jc w:val="center"/>
            </w:pPr>
            <w:r w:rsidRPr="00101055">
              <w:t>Семнадцатый</w:t>
            </w:r>
          </w:p>
        </w:tc>
        <w:tc>
          <w:tcPr>
            <w:tcW w:w="3949" w:type="dxa"/>
          </w:tcPr>
          <w:p w14:paraId="2A9D3B28" w14:textId="0CE5E4FE" w:rsidR="00157FAE" w:rsidRPr="00101055" w:rsidRDefault="00DF36D5" w:rsidP="002E7BD3">
            <w:pPr>
              <w:pStyle w:val="ConsPlusNormal"/>
              <w:jc w:val="center"/>
            </w:pPr>
            <w:r w:rsidRPr="00101055">
              <w:t>2912-й (Две тысячи девятьсот двенадцатый)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6CF34965" w14:textId="763A7378" w:rsidR="00157FAE" w:rsidRPr="00101055" w:rsidRDefault="00DF36D5" w:rsidP="00157FAE">
            <w:pPr>
              <w:pStyle w:val="ConsPlusNormal"/>
              <w:jc w:val="center"/>
            </w:pPr>
            <w:r w:rsidRPr="00101055">
              <w:t>3094-й (Три тысячи девяносто четвертый) день с даты начала размещения Биржевых облигаций</w:t>
            </w:r>
          </w:p>
        </w:tc>
      </w:tr>
      <w:tr w:rsidR="00157FAE" w:rsidRPr="00101055" w14:paraId="1A3C20B6" w14:textId="77777777" w:rsidTr="00842119">
        <w:tc>
          <w:tcPr>
            <w:tcW w:w="1985" w:type="dxa"/>
          </w:tcPr>
          <w:p w14:paraId="3C495CCF" w14:textId="41CCFF62" w:rsidR="00157FAE" w:rsidRPr="00101055" w:rsidRDefault="009A6FE5" w:rsidP="002E7BD3">
            <w:pPr>
              <w:pStyle w:val="ConsPlusNormal"/>
              <w:jc w:val="center"/>
            </w:pPr>
            <w:r w:rsidRPr="00101055">
              <w:t>Восемнадцатый</w:t>
            </w:r>
          </w:p>
        </w:tc>
        <w:tc>
          <w:tcPr>
            <w:tcW w:w="3949" w:type="dxa"/>
          </w:tcPr>
          <w:p w14:paraId="657A4A5D" w14:textId="41790E39" w:rsidR="00157FAE" w:rsidRPr="00101055" w:rsidRDefault="00DF36D5" w:rsidP="002E7BD3">
            <w:pPr>
              <w:pStyle w:val="ConsPlusNormal"/>
              <w:jc w:val="center"/>
            </w:pPr>
            <w:r w:rsidRPr="00101055">
              <w:t>3094-й (Три тысячи девяносто четвертый)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1F83B179" w14:textId="5D151DFE" w:rsidR="00157FAE" w:rsidRPr="00101055" w:rsidRDefault="00DF36D5" w:rsidP="009A6FE5">
            <w:pPr>
              <w:jc w:val="center"/>
            </w:pPr>
            <w:r w:rsidRPr="00101055">
              <w:rPr>
                <w:rFonts w:ascii="Arial" w:eastAsiaTheme="minorHAnsi" w:hAnsi="Arial" w:cs="Arial"/>
                <w:lang w:eastAsia="en-US"/>
              </w:rPr>
              <w:t>3276-й (Три тысячи двести семьдесят шестой) день с даты начала размещения Биржевых облигаций</w:t>
            </w:r>
          </w:p>
        </w:tc>
      </w:tr>
      <w:tr w:rsidR="009A6FE5" w:rsidRPr="00101055" w14:paraId="6EB2F916" w14:textId="77777777" w:rsidTr="00842119">
        <w:tc>
          <w:tcPr>
            <w:tcW w:w="1985" w:type="dxa"/>
          </w:tcPr>
          <w:p w14:paraId="548F2193" w14:textId="5F8807BC" w:rsidR="009A6FE5" w:rsidRPr="00101055" w:rsidRDefault="009A6FE5" w:rsidP="002E7BD3">
            <w:pPr>
              <w:pStyle w:val="ConsPlusNormal"/>
              <w:jc w:val="center"/>
            </w:pPr>
            <w:r w:rsidRPr="00101055">
              <w:t>Девятнадцатый</w:t>
            </w:r>
          </w:p>
        </w:tc>
        <w:tc>
          <w:tcPr>
            <w:tcW w:w="3949" w:type="dxa"/>
          </w:tcPr>
          <w:p w14:paraId="1207E6C9" w14:textId="75DE6ED7" w:rsidR="009A6FE5" w:rsidRPr="00101055" w:rsidRDefault="00DF36D5" w:rsidP="002E7BD3">
            <w:pPr>
              <w:pStyle w:val="ConsPlusNormal"/>
              <w:jc w:val="center"/>
            </w:pPr>
            <w:r w:rsidRPr="00101055">
              <w:t>3276-й (Три тысячи двести семьдесят шестой)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542D7374" w14:textId="5B9589E2" w:rsidR="009A6FE5" w:rsidRPr="00101055" w:rsidRDefault="00DF36D5" w:rsidP="009A6FE5">
            <w:pPr>
              <w:jc w:val="center"/>
            </w:pPr>
            <w:r w:rsidRPr="00101055">
              <w:rPr>
                <w:rFonts w:ascii="Arial" w:eastAsiaTheme="minorHAnsi" w:hAnsi="Arial" w:cs="Arial"/>
                <w:lang w:eastAsia="en-US"/>
              </w:rPr>
              <w:t>3458-й (Три тысячи четыреста пятьдесят восьмой) день с даты начала размещения Биржевых облигаций</w:t>
            </w:r>
          </w:p>
        </w:tc>
      </w:tr>
      <w:tr w:rsidR="009A6FE5" w:rsidRPr="00101055" w14:paraId="30DFD0DE" w14:textId="77777777" w:rsidTr="00842119">
        <w:tc>
          <w:tcPr>
            <w:tcW w:w="1985" w:type="dxa"/>
          </w:tcPr>
          <w:p w14:paraId="349B9213" w14:textId="1F89B906" w:rsidR="009A6FE5" w:rsidRPr="00101055" w:rsidRDefault="009A6FE5" w:rsidP="002E7BD3">
            <w:pPr>
              <w:pStyle w:val="ConsPlusNormal"/>
              <w:jc w:val="center"/>
            </w:pPr>
            <w:r w:rsidRPr="00101055">
              <w:t>Двадцатый</w:t>
            </w:r>
          </w:p>
        </w:tc>
        <w:tc>
          <w:tcPr>
            <w:tcW w:w="3949" w:type="dxa"/>
          </w:tcPr>
          <w:p w14:paraId="4F3FB972" w14:textId="0CCA850D" w:rsidR="009A6FE5" w:rsidRPr="00101055" w:rsidRDefault="00DF36D5" w:rsidP="002E7BD3">
            <w:pPr>
              <w:pStyle w:val="ConsPlusNormal"/>
              <w:jc w:val="center"/>
            </w:pPr>
            <w:r w:rsidRPr="00101055">
              <w:t>3458-й (Три тысячи четыреста пятьдесят восьмой)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5ABA1C62" w14:textId="10D68897" w:rsidR="009A6FE5" w:rsidRPr="00101055" w:rsidRDefault="00DF36D5" w:rsidP="009A6FE5">
            <w:pPr>
              <w:jc w:val="center"/>
            </w:pPr>
            <w:r w:rsidRPr="00101055">
              <w:rPr>
                <w:rFonts w:ascii="Arial" w:eastAsiaTheme="minorHAnsi" w:hAnsi="Arial" w:cs="Arial"/>
                <w:color w:val="000000" w:themeColor="text1"/>
                <w:lang w:eastAsia="en-US"/>
              </w:rPr>
              <w:t>3640-й (Три тысячи шестьсот сороковой) день с даты начала размещения Биржевых облигаций</w:t>
            </w:r>
          </w:p>
        </w:tc>
      </w:tr>
      <w:tr w:rsidR="009A6FE5" w:rsidRPr="00101055" w14:paraId="35F129F6" w14:textId="77777777" w:rsidTr="00842119">
        <w:tc>
          <w:tcPr>
            <w:tcW w:w="1985" w:type="dxa"/>
          </w:tcPr>
          <w:p w14:paraId="18794D2F" w14:textId="7EDEE556" w:rsidR="009A6FE5" w:rsidRPr="00101055" w:rsidRDefault="009A6FE5" w:rsidP="002E7BD3">
            <w:pPr>
              <w:pStyle w:val="ConsPlusNormal"/>
              <w:jc w:val="center"/>
            </w:pPr>
            <w:r w:rsidRPr="00101055">
              <w:t>Двадцать первый</w:t>
            </w:r>
          </w:p>
        </w:tc>
        <w:tc>
          <w:tcPr>
            <w:tcW w:w="3949" w:type="dxa"/>
          </w:tcPr>
          <w:p w14:paraId="0092BE26" w14:textId="1DBBA354" w:rsidR="009A6FE5" w:rsidRPr="00101055" w:rsidRDefault="00DF36D5" w:rsidP="002E7BD3">
            <w:pPr>
              <w:pStyle w:val="ConsPlusNormal"/>
              <w:jc w:val="center"/>
            </w:pPr>
            <w:r w:rsidRPr="00101055">
              <w:rPr>
                <w:color w:val="000000" w:themeColor="text1"/>
              </w:rPr>
              <w:t>3640-й (Три тысячи шестьсот сороковой)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18956284" w14:textId="5B9B954E" w:rsidR="009A6FE5" w:rsidRPr="00101055" w:rsidRDefault="00DF36D5" w:rsidP="009A6FE5">
            <w:pPr>
              <w:jc w:val="center"/>
            </w:pPr>
            <w:r w:rsidRPr="00101055">
              <w:rPr>
                <w:rFonts w:ascii="Arial" w:eastAsiaTheme="minorHAnsi" w:hAnsi="Arial" w:cs="Arial"/>
                <w:color w:val="000000" w:themeColor="text1"/>
                <w:lang w:eastAsia="en-US"/>
              </w:rPr>
              <w:t>3822-й (Три тысячи восемьсот двадцать второй) день с даты начала размещения Биржевых облигаций</w:t>
            </w:r>
          </w:p>
        </w:tc>
      </w:tr>
      <w:tr w:rsidR="009A6FE5" w:rsidRPr="00101055" w14:paraId="2B4005F2" w14:textId="77777777" w:rsidTr="00842119">
        <w:tc>
          <w:tcPr>
            <w:tcW w:w="1985" w:type="dxa"/>
          </w:tcPr>
          <w:p w14:paraId="235796B6" w14:textId="548497F1" w:rsidR="009A6FE5" w:rsidRPr="00101055" w:rsidRDefault="009A6FE5" w:rsidP="009A6FE5">
            <w:pPr>
              <w:pStyle w:val="ConsPlusNormal"/>
              <w:jc w:val="center"/>
            </w:pPr>
            <w:r w:rsidRPr="00101055">
              <w:t>Двадцать второй</w:t>
            </w:r>
          </w:p>
        </w:tc>
        <w:tc>
          <w:tcPr>
            <w:tcW w:w="3949" w:type="dxa"/>
          </w:tcPr>
          <w:p w14:paraId="723D836E" w14:textId="75441AC5" w:rsidR="009A6FE5" w:rsidRPr="00101055" w:rsidRDefault="00DF36D5" w:rsidP="002E7BD3">
            <w:pPr>
              <w:pStyle w:val="ConsPlusNormal"/>
              <w:jc w:val="center"/>
            </w:pPr>
            <w:r w:rsidRPr="00101055">
              <w:rPr>
                <w:color w:val="000000" w:themeColor="text1"/>
              </w:rPr>
              <w:t>3822-й (Три тысячи восемьсот двадцать второй)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3CE7FF75" w14:textId="52AA8837" w:rsidR="009A6FE5" w:rsidRPr="00101055" w:rsidRDefault="00DF36D5" w:rsidP="00F7723D">
            <w:pPr>
              <w:jc w:val="center"/>
            </w:pPr>
            <w:r w:rsidRPr="00101055">
              <w:rPr>
                <w:rFonts w:ascii="Arial" w:eastAsiaTheme="minorHAnsi" w:hAnsi="Arial" w:cs="Arial"/>
                <w:color w:val="000000" w:themeColor="text1"/>
                <w:lang w:eastAsia="en-US"/>
              </w:rPr>
              <w:t>4004-й (Четыре тысячи четвертый) день с даты начала размещения Биржевых облигаций</w:t>
            </w:r>
          </w:p>
        </w:tc>
      </w:tr>
      <w:tr w:rsidR="001F2D0C" w:rsidRPr="00101055" w14:paraId="2DE82B9C" w14:textId="77777777" w:rsidTr="00842119">
        <w:tc>
          <w:tcPr>
            <w:tcW w:w="1985" w:type="dxa"/>
          </w:tcPr>
          <w:p w14:paraId="6C4F8F26" w14:textId="2A6D6D89" w:rsidR="001F2D0C" w:rsidRPr="00101055" w:rsidRDefault="001F2D0C" w:rsidP="009A6FE5">
            <w:pPr>
              <w:pStyle w:val="ConsPlusNormal"/>
              <w:jc w:val="center"/>
            </w:pPr>
            <w:r w:rsidRPr="00101055">
              <w:t>Двадцать третий</w:t>
            </w:r>
          </w:p>
        </w:tc>
        <w:tc>
          <w:tcPr>
            <w:tcW w:w="3949" w:type="dxa"/>
          </w:tcPr>
          <w:p w14:paraId="43339473" w14:textId="73389878" w:rsidR="001F2D0C" w:rsidRPr="00101055" w:rsidRDefault="001F2D0C" w:rsidP="002E7BD3">
            <w:pPr>
              <w:pStyle w:val="ConsPlusNormal"/>
              <w:jc w:val="center"/>
            </w:pPr>
            <w:r w:rsidRPr="00101055">
              <w:rPr>
                <w:color w:val="000000" w:themeColor="text1"/>
              </w:rPr>
              <w:t>4004-й (Четыре тысячи четвертый)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2CD2CBFB" w14:textId="70EE6677" w:rsidR="001F2D0C" w:rsidRPr="00101055" w:rsidRDefault="001F2D0C" w:rsidP="00F7723D">
            <w:pPr>
              <w:jc w:val="center"/>
            </w:pPr>
            <w:r w:rsidRPr="00101055">
              <w:rPr>
                <w:rFonts w:ascii="Arial" w:eastAsiaTheme="minorHAnsi" w:hAnsi="Arial" w:cs="Arial"/>
                <w:color w:val="000000" w:themeColor="text1"/>
                <w:lang w:eastAsia="en-US"/>
              </w:rPr>
              <w:t>4186-й (Четыре тысячи сто восемьдесят шестой) день с даты начала размещения Биржевых облигаций</w:t>
            </w:r>
          </w:p>
        </w:tc>
      </w:tr>
      <w:tr w:rsidR="001F2D0C" w:rsidRPr="00101055" w14:paraId="7D1FFD9D" w14:textId="77777777" w:rsidTr="00842119">
        <w:tc>
          <w:tcPr>
            <w:tcW w:w="1985" w:type="dxa"/>
          </w:tcPr>
          <w:p w14:paraId="04423006" w14:textId="66A595B1" w:rsidR="001F2D0C" w:rsidRPr="00101055" w:rsidRDefault="001F2D0C" w:rsidP="00F7723D">
            <w:pPr>
              <w:pStyle w:val="ConsPlusNormal"/>
              <w:jc w:val="center"/>
            </w:pPr>
            <w:r w:rsidRPr="00101055">
              <w:t>Двадцать четвертый</w:t>
            </w:r>
          </w:p>
        </w:tc>
        <w:tc>
          <w:tcPr>
            <w:tcW w:w="3949" w:type="dxa"/>
          </w:tcPr>
          <w:p w14:paraId="7A38F951" w14:textId="1C8E09B7" w:rsidR="001F2D0C" w:rsidRPr="00101055" w:rsidRDefault="001F2D0C" w:rsidP="002E7BD3">
            <w:pPr>
              <w:pStyle w:val="ConsPlusNormal"/>
              <w:jc w:val="center"/>
            </w:pPr>
            <w:r w:rsidRPr="00101055">
              <w:rPr>
                <w:color w:val="000000" w:themeColor="text1"/>
              </w:rPr>
              <w:t>4186-й (Четыре тысячи сто восемьдесят шестой)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76C19FE5" w14:textId="50F23920" w:rsidR="001F2D0C" w:rsidRPr="00101055" w:rsidRDefault="001F2D0C" w:rsidP="00F7723D">
            <w:pPr>
              <w:jc w:val="center"/>
            </w:pPr>
            <w:r w:rsidRPr="00101055">
              <w:rPr>
                <w:rFonts w:ascii="Arial" w:eastAsiaTheme="minorHAnsi" w:hAnsi="Arial" w:cs="Arial"/>
                <w:color w:val="000000" w:themeColor="text1"/>
                <w:lang w:eastAsia="en-US"/>
              </w:rPr>
              <w:t>4368-й (Четыре тысячи триста шестьдесят восьмой) день с даты начала размещения Биржевых облигаций</w:t>
            </w:r>
          </w:p>
        </w:tc>
      </w:tr>
    </w:tbl>
    <w:p w14:paraId="22F56EE0" w14:textId="77777777" w:rsidR="00455B68" w:rsidRPr="00101055" w:rsidRDefault="00455B68" w:rsidP="00455B68">
      <w:pPr>
        <w:pStyle w:val="ConsPlusNormal"/>
        <w:spacing w:before="60" w:after="60"/>
        <w:jc w:val="both"/>
      </w:pPr>
      <w:r w:rsidRPr="00101055"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соответствии с пп. 2) п. 8.3. Программы. </w:t>
      </w:r>
    </w:p>
    <w:p w14:paraId="3CAB3F1F" w14:textId="77777777" w:rsidR="00455B68" w:rsidRPr="00101055" w:rsidRDefault="00455B68" w:rsidP="00455B68">
      <w:pPr>
        <w:pStyle w:val="ConsPlusNormal"/>
        <w:spacing w:before="60" w:after="60"/>
        <w:jc w:val="both"/>
      </w:pPr>
      <w:r w:rsidRPr="00101055">
        <w:t>Процентная ставка по купонам, начиная со второго, определяется в соответствии с п. 9.3 Программы.</w:t>
      </w:r>
    </w:p>
    <w:p w14:paraId="60CB7954" w14:textId="77777777" w:rsidR="00B42F16" w:rsidRPr="00101055" w:rsidRDefault="00B42F16" w:rsidP="00B42F16">
      <w:pPr>
        <w:pStyle w:val="ConsPlusNormal"/>
        <w:spacing w:before="60" w:after="60"/>
        <w:jc w:val="both"/>
      </w:pPr>
      <w:r w:rsidRPr="00101055">
        <w:t>Иные сведения</w:t>
      </w:r>
      <w:r w:rsidR="008C7BBE" w:rsidRPr="00101055">
        <w:t>, в том числе о размере дохода или порядк</w:t>
      </w:r>
      <w:r w:rsidR="00D93423" w:rsidRPr="00101055">
        <w:t>е</w:t>
      </w:r>
      <w:r w:rsidR="008C7BBE" w:rsidRPr="00101055">
        <w:t xml:space="preserve"> его определения</w:t>
      </w:r>
      <w:r w:rsidRPr="00101055">
        <w:t>, подлежащие указанию в настоящем пункте, приведены в пункте 9.3 Программы.</w:t>
      </w:r>
    </w:p>
    <w:p w14:paraId="3BC106B1" w14:textId="77777777" w:rsidR="002E4D87" w:rsidRPr="00101055" w:rsidRDefault="002E4D87" w:rsidP="008D3633">
      <w:pPr>
        <w:pStyle w:val="ConsPlusNormal"/>
        <w:spacing w:before="60" w:after="60"/>
        <w:jc w:val="both"/>
        <w:rPr>
          <w:b/>
        </w:rPr>
      </w:pPr>
      <w:r w:rsidRPr="00101055">
        <w:rPr>
          <w:b/>
        </w:rPr>
        <w:t>9.4. Порядок и срок выплаты дохода по облигациям</w:t>
      </w:r>
    </w:p>
    <w:p w14:paraId="772A963B" w14:textId="77777777" w:rsidR="002E4D87" w:rsidRPr="00101055" w:rsidRDefault="002E4D87" w:rsidP="008D3633">
      <w:pPr>
        <w:pStyle w:val="ConsPlusNormal"/>
        <w:spacing w:before="60" w:after="60"/>
        <w:jc w:val="both"/>
        <w:rPr>
          <w:b/>
        </w:rPr>
      </w:pPr>
      <w:r w:rsidRPr="00101055">
        <w:rPr>
          <w:b/>
        </w:rPr>
        <w:t>срок (дата) выплаты дохода по облигациям и</w:t>
      </w:r>
      <w:r w:rsidR="00745690" w:rsidRPr="00101055">
        <w:rPr>
          <w:b/>
        </w:rPr>
        <w:t>ли порядок его (ее) определения:</w:t>
      </w:r>
    </w:p>
    <w:p w14:paraId="37D23EC9" w14:textId="77777777" w:rsidR="00745690" w:rsidRPr="00101055" w:rsidRDefault="00745690" w:rsidP="00745690">
      <w:pPr>
        <w:pStyle w:val="ConsPlusNormal"/>
        <w:spacing w:before="60" w:after="60"/>
        <w:jc w:val="both"/>
      </w:pPr>
      <w:r w:rsidRPr="00101055">
        <w:t>Выплата купонного дохода по Биржевым облигациям за каждый купонный период производится в дату окончания соответствующего купонного периода.</w:t>
      </w:r>
    </w:p>
    <w:p w14:paraId="17BF677C" w14:textId="77777777" w:rsidR="00FF30FE" w:rsidRPr="00101055" w:rsidRDefault="00FF30FE" w:rsidP="00EB1928">
      <w:pPr>
        <w:pStyle w:val="ConsPlusNormal"/>
        <w:spacing w:before="60" w:after="60"/>
        <w:jc w:val="both"/>
      </w:pPr>
      <w:r w:rsidRPr="00101055">
        <w:t>Даты окончания соответствующих купонных периодов указаны в п</w:t>
      </w:r>
      <w:r w:rsidR="00A74E7D" w:rsidRPr="00101055">
        <w:t xml:space="preserve">ункте </w:t>
      </w:r>
      <w:r w:rsidRPr="00101055">
        <w:t xml:space="preserve">9.3 </w:t>
      </w:r>
      <w:r w:rsidR="00A74E7D" w:rsidRPr="00101055">
        <w:t xml:space="preserve">настоящих </w:t>
      </w:r>
      <w:r w:rsidRPr="00101055">
        <w:t>Условий выпуска.</w:t>
      </w:r>
    </w:p>
    <w:p w14:paraId="24F1B7F2" w14:textId="4E04F774" w:rsidR="00FF30FE" w:rsidRPr="00EB1928" w:rsidRDefault="00FF30FE" w:rsidP="00EB1928">
      <w:pPr>
        <w:pStyle w:val="ConsPlusNormal"/>
        <w:spacing w:before="60" w:after="60"/>
        <w:jc w:val="both"/>
      </w:pPr>
      <w:r w:rsidRPr="00101055">
        <w:t xml:space="preserve">Купонный доход за </w:t>
      </w:r>
      <w:r w:rsidR="001F2D0C" w:rsidRPr="00101055">
        <w:t>24</w:t>
      </w:r>
      <w:r w:rsidR="00175DB5" w:rsidRPr="00101055">
        <w:t>-й (</w:t>
      </w:r>
      <w:r w:rsidR="001F2D0C" w:rsidRPr="00101055">
        <w:t>Двадцать четвертый</w:t>
      </w:r>
      <w:r w:rsidR="00175DB5" w:rsidRPr="00101055">
        <w:t>)</w:t>
      </w:r>
      <w:r w:rsidRPr="00101055">
        <w:t xml:space="preserve"> купонный период выплачивается одновременно с погашением номинальной стоимости/последней непогашенной части номинальной стоимости Биржевых облигаций.</w:t>
      </w:r>
    </w:p>
    <w:p w14:paraId="682A85B8" w14:textId="77777777" w:rsidR="00745690" w:rsidRDefault="00745690" w:rsidP="008D3633">
      <w:pPr>
        <w:pStyle w:val="ConsPlusNormal"/>
        <w:spacing w:before="60" w:after="60"/>
        <w:jc w:val="both"/>
      </w:pPr>
      <w:r w:rsidRPr="00745690">
        <w:t xml:space="preserve">Выплата купонного дохода по Биржевым облигациям производится денежными средствами в безналичном порядке в </w:t>
      </w:r>
      <w:r w:rsidR="00DD707A">
        <w:t xml:space="preserve">рублях </w:t>
      </w:r>
      <w:r w:rsidR="00DD707A" w:rsidRPr="00745690">
        <w:t xml:space="preserve"> </w:t>
      </w:r>
      <w:r w:rsidRPr="00745690">
        <w:t>Рос</w:t>
      </w:r>
      <w:r>
        <w:t>сийской Федерации.</w:t>
      </w:r>
    </w:p>
    <w:p w14:paraId="4258D6A2" w14:textId="77777777" w:rsidR="00A74E7D" w:rsidRPr="00F741EF" w:rsidRDefault="00A74E7D" w:rsidP="008D3633">
      <w:pPr>
        <w:pStyle w:val="ConsPlusNormal"/>
        <w:spacing w:before="60" w:after="60"/>
        <w:jc w:val="both"/>
        <w:rPr>
          <w:b/>
        </w:rPr>
      </w:pPr>
      <w:r w:rsidRPr="00F741EF">
        <w:rPr>
          <w:b/>
        </w:rPr>
        <w:t>Порядок выплаты дохода по облигациям:</w:t>
      </w:r>
    </w:p>
    <w:p w14:paraId="652EE92E" w14:textId="77777777" w:rsidR="002E4D87" w:rsidRDefault="00A74E7D" w:rsidP="008D3633">
      <w:pPr>
        <w:pStyle w:val="ConsPlusNormal"/>
        <w:spacing w:before="60" w:after="60"/>
        <w:jc w:val="both"/>
      </w:pPr>
      <w:r>
        <w:t>С</w:t>
      </w:r>
      <w:r w:rsidR="002E4D87">
        <w:t>ведения, подлежащие указанию в настоящем пункте</w:t>
      </w:r>
      <w:r>
        <w:t>,</w:t>
      </w:r>
      <w:r w:rsidR="00745690" w:rsidRPr="00745690">
        <w:t xml:space="preserve"> </w:t>
      </w:r>
      <w:r w:rsidR="002E4D87">
        <w:t xml:space="preserve">приведены </w:t>
      </w:r>
      <w:r w:rsidR="00745690" w:rsidRPr="00745690">
        <w:t>в пункт</w:t>
      </w:r>
      <w:r w:rsidR="00745690">
        <w:t>е 9.4</w:t>
      </w:r>
      <w:r w:rsidR="00745690" w:rsidRPr="00745690">
        <w:t xml:space="preserve"> Программы.</w:t>
      </w:r>
    </w:p>
    <w:p w14:paraId="4B9AFB8A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9.5. Порядок и условия досрочного погашения облигаций</w:t>
      </w:r>
    </w:p>
    <w:p w14:paraId="13B0B973" w14:textId="77777777" w:rsidR="00E843D0" w:rsidRDefault="00E843D0" w:rsidP="008D3633">
      <w:pPr>
        <w:pStyle w:val="ConsPlusNormal"/>
        <w:spacing w:before="60" w:after="60"/>
        <w:jc w:val="both"/>
      </w:pPr>
      <w:r w:rsidRPr="00EB1928">
        <w:t>Предусмотрена возможность досрочного погашения Биржевых облигаций по требованию их владельцев и по усмотрению Эмитента, в том числе возможность частичного досрочного погашения номинальной стоимости Биржевых облигаций по усмотрению Эмитента</w:t>
      </w:r>
      <w:r w:rsidR="005C3B67">
        <w:t>.</w:t>
      </w:r>
    </w:p>
    <w:p w14:paraId="7DC71BDC" w14:textId="77777777" w:rsidR="005C3B67" w:rsidRDefault="005C3B67" w:rsidP="008D3633">
      <w:pPr>
        <w:pStyle w:val="ConsPlusNormal"/>
        <w:spacing w:before="60" w:after="60"/>
        <w:jc w:val="both"/>
      </w:pPr>
      <w:r>
        <w:t>Д</w:t>
      </w:r>
      <w:r w:rsidRPr="005C3B67">
        <w:t>осрочное погашение Биржевых облигаций производится денежными средствами в безналичном порядке в рублях Российской Федерации.</w:t>
      </w:r>
    </w:p>
    <w:p w14:paraId="5B9961E6" w14:textId="77777777" w:rsidR="00DD707A" w:rsidRDefault="00DD707A" w:rsidP="00DD707A">
      <w:pPr>
        <w:pStyle w:val="ConsPlusNormal"/>
        <w:spacing w:before="60" w:after="60"/>
        <w:jc w:val="both"/>
      </w:pPr>
      <w:r>
        <w:t xml:space="preserve">Дополнительных случаев досрочного погашения по усмотрению Эмитента в дополнение к тем случаям, которые указаны в пункте 9.5.2 Программы, настоящими Условиями выпуска не установлено. </w:t>
      </w:r>
    </w:p>
    <w:p w14:paraId="264DA938" w14:textId="77777777" w:rsidR="002E4D87" w:rsidRDefault="001F2DE4" w:rsidP="008D3633">
      <w:pPr>
        <w:pStyle w:val="ConsPlusNormal"/>
        <w:spacing w:before="60" w:after="60"/>
        <w:jc w:val="both"/>
      </w:pPr>
      <w:r>
        <w:t>С</w:t>
      </w:r>
      <w:r w:rsidR="002E4D87">
        <w:t xml:space="preserve">ведения, подлежащие указанию в настоящем пункте, приведены </w:t>
      </w:r>
      <w:r w:rsidRPr="001F2DE4">
        <w:t xml:space="preserve">в </w:t>
      </w:r>
      <w:r w:rsidR="00DD707A" w:rsidRPr="001F2DE4">
        <w:t>пункт</w:t>
      </w:r>
      <w:r w:rsidR="00DD707A">
        <w:t>ах</w:t>
      </w:r>
      <w:r w:rsidR="00DD707A" w:rsidRPr="001F2DE4">
        <w:t xml:space="preserve"> </w:t>
      </w:r>
      <w:r w:rsidR="00DD707A">
        <w:t xml:space="preserve">9.5., </w:t>
      </w:r>
      <w:r w:rsidRPr="001F2DE4">
        <w:t>9.</w:t>
      </w:r>
      <w:r>
        <w:t>5</w:t>
      </w:r>
      <w:r w:rsidR="00DD707A">
        <w:t>.1 и 9.5.2</w:t>
      </w:r>
      <w:r w:rsidR="00DE1916">
        <w:t xml:space="preserve"> </w:t>
      </w:r>
      <w:r w:rsidRPr="001F2DE4">
        <w:t>Программы.</w:t>
      </w:r>
    </w:p>
    <w:p w14:paraId="62E7142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9.6. Сведения о платежных агентах по облигациям</w:t>
      </w:r>
    </w:p>
    <w:p w14:paraId="55FD6041" w14:textId="77777777" w:rsidR="002E4D87" w:rsidRDefault="00E843D0" w:rsidP="008D3633">
      <w:pPr>
        <w:pStyle w:val="ConsPlusNormal"/>
        <w:spacing w:before="60" w:after="60"/>
        <w:jc w:val="both"/>
      </w:pPr>
      <w:r>
        <w:lastRenderedPageBreak/>
        <w:t xml:space="preserve">На дату </w:t>
      </w:r>
      <w:r w:rsidRPr="00EB1928">
        <w:t>утверждения настоящих Условий выпуска платежный агент не назначен.</w:t>
      </w:r>
      <w:r w:rsidRPr="00223EB2">
        <w:t xml:space="preserve"> </w:t>
      </w:r>
      <w:r w:rsidRPr="00EB1928">
        <w:t xml:space="preserve">Сведения о возможности назначения платежных агентов, отмене их назначения, а также порядке раскрытия информации о таких действиях </w:t>
      </w:r>
      <w:r w:rsidR="00223EB2">
        <w:t xml:space="preserve"> приведены в пункте 9.6</w:t>
      </w:r>
      <w:r w:rsidR="00223EB2" w:rsidRPr="00223EB2">
        <w:t xml:space="preserve"> Программы.</w:t>
      </w:r>
    </w:p>
    <w:p w14:paraId="69464715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10. Сведения о приобретении облигаций</w:t>
      </w:r>
    </w:p>
    <w:p w14:paraId="4821D1F6" w14:textId="77777777" w:rsidR="00D33578" w:rsidRPr="00FC42F5" w:rsidRDefault="00D33578" w:rsidP="00D33578">
      <w:pPr>
        <w:pStyle w:val="ConsPlusNormal"/>
        <w:spacing w:before="60" w:after="60"/>
        <w:jc w:val="both"/>
      </w:pPr>
      <w:r w:rsidRPr="00FC42F5">
        <w:t>Предусматривается возможность приобретения Эмитентом Биржевых облигаций по соглашению с их владельцем (владельцами) и по требованию их владельца (владельцев) с возможностью их последующего обращения.</w:t>
      </w:r>
    </w:p>
    <w:p w14:paraId="5480A255" w14:textId="77777777" w:rsidR="00A52126" w:rsidRDefault="00D33578" w:rsidP="00A52126">
      <w:pPr>
        <w:pStyle w:val="ConsPlusNormal"/>
        <w:spacing w:before="60" w:after="60"/>
        <w:jc w:val="both"/>
      </w:pPr>
      <w:r>
        <w:t>С</w:t>
      </w:r>
      <w:r w:rsidR="00A52126">
        <w:t xml:space="preserve">ведения, подлежащие указанию в настоящем пункте, приведены </w:t>
      </w:r>
      <w:r w:rsidR="00A52126" w:rsidRPr="001F2DE4">
        <w:t>в пункт</w:t>
      </w:r>
      <w:r w:rsidR="00A52126">
        <w:t>ах</w:t>
      </w:r>
      <w:r w:rsidR="00A52126" w:rsidRPr="001F2DE4">
        <w:t xml:space="preserve"> </w:t>
      </w:r>
      <w:r w:rsidR="00E73434">
        <w:t xml:space="preserve">10, </w:t>
      </w:r>
      <w:r w:rsidR="00A52126">
        <w:t>10</w:t>
      </w:r>
      <w:r>
        <w:t>.1</w:t>
      </w:r>
      <w:r w:rsidR="00A52126">
        <w:t xml:space="preserve"> и 10.2</w:t>
      </w:r>
      <w:r w:rsidR="00A52126" w:rsidRPr="001F2DE4">
        <w:t xml:space="preserve"> Программы.</w:t>
      </w:r>
    </w:p>
    <w:p w14:paraId="65E07A28" w14:textId="77777777" w:rsidR="006161E5" w:rsidRDefault="009823C4" w:rsidP="00A52126">
      <w:pPr>
        <w:pStyle w:val="ConsPlusNormal"/>
        <w:spacing w:before="60" w:after="60"/>
        <w:jc w:val="both"/>
      </w:pPr>
      <w:r>
        <w:t>П</w:t>
      </w:r>
      <w:r w:rsidRPr="00FC42F5">
        <w:t>риобретени</w:t>
      </w:r>
      <w:r>
        <w:t>е</w:t>
      </w:r>
      <w:r w:rsidRPr="00FC42F5">
        <w:t xml:space="preserve"> Эмитентом Биржевых облигаций по соглашению с их владельцем (владельцами) и по требованию их владельца (владельцев)</w:t>
      </w:r>
      <w:r>
        <w:t xml:space="preserve"> </w:t>
      </w:r>
      <w:r w:rsidR="006161E5" w:rsidRPr="0080100C">
        <w:t>производится денежными средствами в безналичном порядке в рублях Российской Федерации</w:t>
      </w:r>
      <w:r>
        <w:t>.</w:t>
      </w:r>
    </w:p>
    <w:p w14:paraId="7E350390" w14:textId="77777777" w:rsidR="006C2E18" w:rsidRPr="00656033" w:rsidRDefault="006C2E18" w:rsidP="00656033">
      <w:pPr>
        <w:pStyle w:val="ConsPlusNormal"/>
        <w:spacing w:before="60" w:after="60"/>
        <w:jc w:val="both"/>
      </w:pPr>
      <w:r w:rsidRPr="00656033">
        <w:t>В дополнение к порядку приобретения Биржевых облигаций, указанному в п.10.1 Программы устанавливаются следующие условия приобретения</w:t>
      </w:r>
      <w:r w:rsidRPr="00EC65B4">
        <w:t xml:space="preserve"> </w:t>
      </w:r>
      <w:r w:rsidRPr="00656033">
        <w:t xml:space="preserve">Биржевых облигаций по требованию их владельца (владельцев): </w:t>
      </w:r>
    </w:p>
    <w:p w14:paraId="52D6A8D1" w14:textId="77777777" w:rsidR="006C2E18" w:rsidRPr="00656033" w:rsidRDefault="006C2E18" w:rsidP="00656033">
      <w:pPr>
        <w:pStyle w:val="ConsPlusNormal"/>
        <w:spacing w:before="60" w:after="60"/>
        <w:jc w:val="both"/>
      </w:pPr>
      <w:r w:rsidRPr="00656033">
        <w:t>Период выставления заявок: с 11 часов 00 минут до 13 часов 00 минут по московскому времени в Дату приобретения по требованию владельцев (как этот термин определен в Программе).</w:t>
      </w:r>
    </w:p>
    <w:p w14:paraId="10173D5C" w14:textId="77777777" w:rsidR="006C2E18" w:rsidRPr="00656033" w:rsidRDefault="006C2E18" w:rsidP="00656033">
      <w:pPr>
        <w:pStyle w:val="ConsPlusNormal"/>
        <w:spacing w:before="60" w:after="60"/>
        <w:jc w:val="both"/>
      </w:pPr>
      <w:r w:rsidRPr="00656033">
        <w:t>Период удовлетворения заявок: с 13 часов 15 минут до 18 часов 00 минут по московскому времени в Дату приобретения по требованию владельцев.</w:t>
      </w:r>
    </w:p>
    <w:p w14:paraId="09E978B0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11. Порядок раскрытия эмитентом информации о выпуске облигаций</w:t>
      </w:r>
    </w:p>
    <w:p w14:paraId="5CC7A21F" w14:textId="77777777" w:rsidR="00223EB2" w:rsidRDefault="00223EB2" w:rsidP="00223EB2">
      <w:pPr>
        <w:pStyle w:val="ConsPlusNormal"/>
        <w:spacing w:before="60" w:after="60"/>
        <w:jc w:val="both"/>
      </w:pPr>
      <w:r>
        <w:t xml:space="preserve">Сведения, подлежащие указанию в настоящем пункте, приведены </w:t>
      </w:r>
      <w:r w:rsidRPr="001F2DE4">
        <w:t xml:space="preserve">в пункте </w:t>
      </w:r>
      <w:r>
        <w:t>11</w:t>
      </w:r>
      <w:r w:rsidRPr="001F2DE4">
        <w:t xml:space="preserve"> Программы.</w:t>
      </w:r>
    </w:p>
    <w:p w14:paraId="24221AA9" w14:textId="77777777" w:rsidR="001F137F" w:rsidRPr="002E4D87" w:rsidRDefault="002E4D87" w:rsidP="001F137F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12. Сведения об обеспечении исполнения обязательств по облигациям выпуска</w:t>
      </w:r>
      <w:r w:rsidR="001F137F">
        <w:rPr>
          <w:b/>
        </w:rPr>
        <w:t xml:space="preserve"> (дополнительного выпуска)</w:t>
      </w:r>
    </w:p>
    <w:p w14:paraId="11A9745B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12.1. Сведения о лице, предоставляющем обеспечение исполнения обязательств по облигациям</w:t>
      </w:r>
    </w:p>
    <w:p w14:paraId="2CE17FA2" w14:textId="77777777" w:rsidR="002E4D87" w:rsidRDefault="00402411" w:rsidP="008D3633">
      <w:pPr>
        <w:pStyle w:val="ConsPlusNormal"/>
        <w:spacing w:before="60" w:after="60"/>
        <w:jc w:val="both"/>
      </w:pPr>
      <w:r>
        <w:t>П</w:t>
      </w:r>
      <w:r w:rsidR="00223EB2" w:rsidRPr="00223EB2">
        <w:t>редоставление обеспечения по Биржевым облигациям</w:t>
      </w:r>
      <w:r w:rsidR="00223EB2">
        <w:t xml:space="preserve"> </w:t>
      </w:r>
      <w:r w:rsidR="00223EB2" w:rsidRPr="00223EB2">
        <w:t>не предусмотрено.</w:t>
      </w:r>
    </w:p>
    <w:p w14:paraId="6E400801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12.2. Условия обеспечения исполнения обязательств по облигациям</w:t>
      </w:r>
    </w:p>
    <w:p w14:paraId="297FF611" w14:textId="77777777" w:rsidR="00223EB2" w:rsidRDefault="00402411" w:rsidP="00223EB2">
      <w:pPr>
        <w:pStyle w:val="ConsPlusNormal"/>
        <w:spacing w:before="60" w:after="60"/>
        <w:jc w:val="both"/>
      </w:pPr>
      <w:r>
        <w:t>П</w:t>
      </w:r>
      <w:r w:rsidR="00223EB2" w:rsidRPr="00223EB2">
        <w:t>редоставление обеспечения по Биржевым облигациям</w:t>
      </w:r>
      <w:r w:rsidR="00223EB2">
        <w:t xml:space="preserve"> </w:t>
      </w:r>
      <w:r w:rsidR="00223EB2" w:rsidRPr="00223EB2">
        <w:t>не предусмотрено.</w:t>
      </w:r>
    </w:p>
    <w:p w14:paraId="4D5EC77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13. Сведения о представителе владельцев облигаций</w:t>
      </w:r>
    </w:p>
    <w:p w14:paraId="48175A21" w14:textId="77777777" w:rsidR="002E4D87" w:rsidRPr="003A1157" w:rsidRDefault="00402411" w:rsidP="00BF3F71">
      <w:pPr>
        <w:pStyle w:val="ConsPlusNormal"/>
        <w:spacing w:before="60"/>
        <w:jc w:val="both"/>
      </w:pPr>
      <w:r>
        <w:t>Эмитентом о</w:t>
      </w:r>
      <w:r w:rsidR="003A1157" w:rsidRPr="00A87475">
        <w:t xml:space="preserve">пределен </w:t>
      </w:r>
      <w:r w:rsidR="00412606" w:rsidRPr="00A87475">
        <w:t>Представител</w:t>
      </w:r>
      <w:r w:rsidR="003A1157" w:rsidRPr="00A87475">
        <w:t>ь владельцев Биржевых облигаций:</w:t>
      </w:r>
    </w:p>
    <w:p w14:paraId="42E9706A" w14:textId="77777777" w:rsidR="002D63CA" w:rsidRPr="002D63CA" w:rsidRDefault="003A1157" w:rsidP="00BF3F71">
      <w:pPr>
        <w:adjustRightInd w:val="0"/>
        <w:spacing w:before="60"/>
        <w:jc w:val="both"/>
        <w:rPr>
          <w:rFonts w:ascii="Arial" w:eastAsia="SimSun" w:hAnsi="Arial" w:cs="Arial"/>
          <w:b/>
        </w:rPr>
      </w:pPr>
      <w:r w:rsidRPr="003A1157">
        <w:rPr>
          <w:rFonts w:ascii="Arial" w:eastAsiaTheme="minorHAnsi" w:hAnsi="Arial" w:cs="Arial"/>
          <w:lang w:eastAsia="en-US"/>
        </w:rPr>
        <w:t>полное фирменное наименование представителя владельцев облигаций, включая его организационно-правовую форму, как оно указано в уставе (учредительных документах) представителя владельцев облигаций</w:t>
      </w:r>
      <w:r w:rsidR="00390040" w:rsidRPr="002D63CA">
        <w:rPr>
          <w:rFonts w:ascii="Arial" w:eastAsiaTheme="minorHAnsi" w:hAnsi="Arial" w:cs="Arial"/>
          <w:lang w:eastAsia="en-US"/>
        </w:rPr>
        <w:t>:</w:t>
      </w:r>
      <w:r w:rsidR="002D63CA">
        <w:rPr>
          <w:rFonts w:ascii="Arial" w:eastAsiaTheme="minorHAnsi" w:hAnsi="Arial" w:cs="Arial"/>
          <w:lang w:eastAsia="en-US"/>
        </w:rPr>
        <w:t xml:space="preserve"> </w:t>
      </w:r>
      <w:r w:rsidR="002D63CA" w:rsidRPr="002D63CA">
        <w:rPr>
          <w:rFonts w:ascii="Arial" w:eastAsia="SimSun" w:hAnsi="Arial" w:cs="Arial"/>
          <w:b/>
        </w:rPr>
        <w:t>Общество с ограниченной ответственностью «Лигал Кэпитал Инвестор Сервисез»</w:t>
      </w:r>
    </w:p>
    <w:p w14:paraId="108A76D7" w14:textId="77777777" w:rsidR="002D63CA" w:rsidRPr="002D63CA" w:rsidRDefault="003A1157" w:rsidP="00BF3F71">
      <w:pPr>
        <w:adjustRightInd w:val="0"/>
        <w:spacing w:before="60"/>
        <w:jc w:val="both"/>
        <w:rPr>
          <w:rFonts w:ascii="Arial" w:eastAsia="SimSun" w:hAnsi="Arial" w:cs="Arial"/>
          <w:b/>
        </w:rPr>
      </w:pPr>
      <w:r w:rsidRPr="003A1157">
        <w:rPr>
          <w:rFonts w:ascii="Arial" w:eastAsiaTheme="minorHAnsi" w:hAnsi="Arial" w:cs="Arial"/>
          <w:lang w:eastAsia="en-US"/>
        </w:rPr>
        <w:t>место нахождения представителя владельцев облигаций, как оно указано в уставе (учредительных документах) представителя владельцев облигаций</w:t>
      </w:r>
      <w:r w:rsidR="00390040" w:rsidRPr="002D63CA">
        <w:rPr>
          <w:rFonts w:ascii="Arial" w:eastAsiaTheme="minorHAnsi" w:hAnsi="Arial" w:cs="Arial"/>
          <w:lang w:eastAsia="en-US"/>
        </w:rPr>
        <w:t>:</w:t>
      </w:r>
      <w:r w:rsidR="002D63CA">
        <w:rPr>
          <w:rFonts w:ascii="Arial" w:eastAsiaTheme="minorHAnsi" w:hAnsi="Arial" w:cs="Arial"/>
          <w:lang w:eastAsia="en-US"/>
        </w:rPr>
        <w:t xml:space="preserve"> </w:t>
      </w:r>
      <w:r w:rsidR="002D63CA" w:rsidRPr="002D63CA">
        <w:rPr>
          <w:rFonts w:ascii="Arial" w:eastAsia="SimSun" w:hAnsi="Arial" w:cs="Arial"/>
          <w:b/>
        </w:rPr>
        <w:t>109428, г. Москва, Рязанский проспект, 53, этаж 1, помещение 1а, комната 26.</w:t>
      </w:r>
    </w:p>
    <w:p w14:paraId="2AFDD1E6" w14:textId="77777777" w:rsidR="005104EE" w:rsidRDefault="003A1157" w:rsidP="00BF3F71">
      <w:pPr>
        <w:adjustRightInd w:val="0"/>
        <w:spacing w:before="60"/>
        <w:jc w:val="both"/>
        <w:rPr>
          <w:rFonts w:ascii="Arial" w:eastAsia="SimSun" w:hAnsi="Arial" w:cs="Arial"/>
          <w:b/>
        </w:rPr>
      </w:pPr>
      <w:r w:rsidRPr="003A1157">
        <w:rPr>
          <w:rFonts w:ascii="Arial" w:eastAsiaTheme="minorHAnsi" w:hAnsi="Arial" w:cs="Arial"/>
          <w:lang w:eastAsia="en-US"/>
        </w:rPr>
        <w:t>основной государственный регистрационный номер (ОГРН), за которым в единый государственный реестр юридических лиц внесена запись о создании представителя владельцев облигаций, и дата внесения такой записи</w:t>
      </w:r>
      <w:r w:rsidR="00390040" w:rsidRPr="002D63CA">
        <w:rPr>
          <w:rFonts w:ascii="Arial" w:eastAsiaTheme="minorHAnsi" w:hAnsi="Arial" w:cs="Arial"/>
          <w:lang w:eastAsia="en-US"/>
        </w:rPr>
        <w:t>:</w:t>
      </w:r>
      <w:r w:rsidR="002D63CA">
        <w:rPr>
          <w:rFonts w:ascii="Arial" w:eastAsiaTheme="minorHAnsi" w:hAnsi="Arial" w:cs="Arial"/>
          <w:lang w:eastAsia="en-US"/>
        </w:rPr>
        <w:t xml:space="preserve"> </w:t>
      </w:r>
      <w:r w:rsidR="002D63CA" w:rsidRPr="002D63CA">
        <w:rPr>
          <w:rFonts w:ascii="Arial" w:eastAsia="SimSun" w:hAnsi="Arial" w:cs="Arial"/>
          <w:b/>
        </w:rPr>
        <w:t xml:space="preserve">ОГРН:1025402483809. </w:t>
      </w:r>
    </w:p>
    <w:p w14:paraId="666A3C72" w14:textId="77777777" w:rsidR="002D63CA" w:rsidRPr="002D63CA" w:rsidRDefault="002D63CA" w:rsidP="00BF3F71">
      <w:pPr>
        <w:adjustRightInd w:val="0"/>
        <w:spacing w:before="60"/>
        <w:jc w:val="both"/>
        <w:rPr>
          <w:rFonts w:ascii="Arial" w:eastAsia="SimSun" w:hAnsi="Arial" w:cs="Arial"/>
          <w:b/>
        </w:rPr>
      </w:pPr>
      <w:r w:rsidRPr="002D63CA">
        <w:rPr>
          <w:rFonts w:ascii="Arial" w:eastAsia="SimSun" w:hAnsi="Arial" w:cs="Arial"/>
          <w:b/>
        </w:rPr>
        <w:t>Дата внесения записи: 17.12.2002 г.</w:t>
      </w:r>
    </w:p>
    <w:p w14:paraId="149DBDBB" w14:textId="77777777" w:rsidR="002D63CA" w:rsidRPr="002D63CA" w:rsidRDefault="003A1157" w:rsidP="00BF3F71">
      <w:pPr>
        <w:adjustRightInd w:val="0"/>
        <w:spacing w:before="60"/>
        <w:jc w:val="both"/>
        <w:rPr>
          <w:rFonts w:ascii="Arial" w:eastAsiaTheme="minorHAnsi" w:hAnsi="Arial" w:cs="Arial"/>
          <w:lang w:eastAsia="en-US"/>
        </w:rPr>
      </w:pPr>
      <w:r w:rsidRPr="003A1157">
        <w:rPr>
          <w:rFonts w:ascii="Arial" w:eastAsiaTheme="minorHAnsi" w:hAnsi="Arial" w:cs="Arial"/>
          <w:lang w:eastAsia="en-US"/>
        </w:rPr>
        <w:t>присвоенный представителю владельцев облигаций в установленном порядке идентификационный номер налогоплательщика (ИНН)</w:t>
      </w:r>
      <w:r w:rsidR="00390040" w:rsidRPr="002D63CA">
        <w:rPr>
          <w:rFonts w:ascii="Arial" w:eastAsiaTheme="minorHAnsi" w:hAnsi="Arial" w:cs="Arial"/>
          <w:lang w:eastAsia="en-US"/>
        </w:rPr>
        <w:t>:</w:t>
      </w:r>
      <w:r w:rsidR="002D63CA">
        <w:rPr>
          <w:rFonts w:ascii="Arial" w:eastAsiaTheme="minorHAnsi" w:hAnsi="Arial" w:cs="Arial"/>
          <w:lang w:eastAsia="en-US"/>
        </w:rPr>
        <w:t xml:space="preserve"> </w:t>
      </w:r>
      <w:r w:rsidR="002D63CA" w:rsidRPr="002D63CA">
        <w:rPr>
          <w:rFonts w:ascii="Arial" w:eastAsia="SimSun" w:hAnsi="Arial" w:cs="Arial"/>
          <w:b/>
        </w:rPr>
        <w:t>5406218286</w:t>
      </w:r>
    </w:p>
    <w:p w14:paraId="2A7E364D" w14:textId="77777777" w:rsidR="00223EB2" w:rsidRPr="00223EB2" w:rsidRDefault="002E4D87" w:rsidP="00223EB2">
      <w:pPr>
        <w:pStyle w:val="ConsPlusNormal"/>
        <w:spacing w:before="60" w:after="60"/>
        <w:jc w:val="both"/>
        <w:rPr>
          <w:b/>
        </w:rPr>
      </w:pPr>
      <w:r w:rsidRPr="00223EB2">
        <w:rPr>
          <w:b/>
        </w:rPr>
        <w:t>14.</w:t>
      </w:r>
      <w:r w:rsidR="00223EB2" w:rsidRPr="00223EB2">
        <w:rPr>
          <w:b/>
        </w:rPr>
        <w:t xml:space="preserve"> Обязательство эмитента по требованию заинтересованного лица предоставить ему копию настоящих условий выпуска </w:t>
      </w:r>
      <w:r w:rsidR="001F137F">
        <w:rPr>
          <w:b/>
        </w:rPr>
        <w:t xml:space="preserve">(дополнительного выпуска) </w:t>
      </w:r>
      <w:r w:rsidR="00223EB2" w:rsidRPr="00223EB2">
        <w:rPr>
          <w:b/>
        </w:rPr>
        <w:t>облигаций в рамках программы облигаций за плату, не превышающую затраты на ее изготовление</w:t>
      </w:r>
    </w:p>
    <w:p w14:paraId="46F60290" w14:textId="77777777" w:rsidR="002E4D87" w:rsidRPr="00FA6A62" w:rsidRDefault="00402411" w:rsidP="00FA6A62">
      <w:pPr>
        <w:pStyle w:val="ConsPlusNormal"/>
        <w:spacing w:before="60" w:after="60"/>
        <w:jc w:val="both"/>
      </w:pPr>
      <w:r>
        <w:t>Эмитент</w:t>
      </w:r>
      <w:r w:rsidR="00223EB2" w:rsidRPr="00223EB2">
        <w:t xml:space="preserve"> обязуется </w:t>
      </w:r>
      <w:r w:rsidR="002E4D87" w:rsidRPr="00223EB2">
        <w:t xml:space="preserve">по требованию заинтересованного лица предоставить ему копию настоящих </w:t>
      </w:r>
      <w:r w:rsidR="00223EB2" w:rsidRPr="00223EB2">
        <w:t xml:space="preserve">Условий выпуска </w:t>
      </w:r>
      <w:r w:rsidR="002E4D87" w:rsidRPr="00223EB2">
        <w:t>за плату, не превышающую затраты на ее изготовление</w:t>
      </w:r>
      <w:r w:rsidR="00223EB2" w:rsidRPr="00223EB2">
        <w:t>.</w:t>
      </w:r>
    </w:p>
    <w:p w14:paraId="68B52463" w14:textId="77777777" w:rsidR="002E4D87" w:rsidRPr="00223EB2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15.</w:t>
      </w:r>
      <w:r>
        <w:t xml:space="preserve"> </w:t>
      </w:r>
      <w:r w:rsidRPr="00223EB2">
        <w:rPr>
          <w:b/>
        </w:rPr>
        <w:t>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0841E321" w14:textId="77777777" w:rsidR="002E4D87" w:rsidRDefault="00402411" w:rsidP="008D3633">
      <w:pPr>
        <w:pStyle w:val="ConsPlusNormal"/>
        <w:spacing w:before="60" w:after="60"/>
        <w:jc w:val="both"/>
      </w:pPr>
      <w:r>
        <w:t>П</w:t>
      </w:r>
      <w:r w:rsidR="00223EB2" w:rsidRPr="00223EB2">
        <w:t>редоставление обеспечения по Биржевым облигациям, размещаемым в рамках Программы, не предусмотрено.</w:t>
      </w:r>
    </w:p>
    <w:p w14:paraId="0AB145EB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 xml:space="preserve">16. Иные сведения, предусмотренные </w:t>
      </w:r>
      <w:r>
        <w:rPr>
          <w:b/>
        </w:rPr>
        <w:t>условиями выпуска</w:t>
      </w:r>
    </w:p>
    <w:p w14:paraId="4DD3F361" w14:textId="77777777" w:rsidR="00412606" w:rsidRPr="000C1452" w:rsidRDefault="00412606" w:rsidP="000C1452">
      <w:pPr>
        <w:pStyle w:val="ConsPlusNormal"/>
        <w:spacing w:before="60" w:after="60"/>
        <w:jc w:val="both"/>
      </w:pPr>
      <w:r w:rsidRPr="000C1452">
        <w:t>Иные сведения, подлежащие включению в Условия выпуска в рамках Программы,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</w:t>
      </w:r>
    </w:p>
    <w:p w14:paraId="572CB41E" w14:textId="77777777" w:rsidR="001E4D44" w:rsidRDefault="001E4D44" w:rsidP="00BE75D6">
      <w:pPr>
        <w:spacing w:before="60" w:after="60"/>
        <w:jc w:val="both"/>
        <w:rPr>
          <w:rFonts w:ascii="Arial" w:hAnsi="Arial" w:cs="Arial"/>
        </w:rPr>
      </w:pPr>
      <w:r w:rsidRPr="00BE75D6">
        <w:rPr>
          <w:rFonts w:ascii="Arial" w:hAnsi="Arial" w:cs="Arial"/>
        </w:rPr>
        <w:lastRenderedPageBreak/>
        <w:t>Иные сведения, раскрываемые Эмитентом по собственному усмотрению, приведены в пункте 1</w:t>
      </w:r>
      <w:r w:rsidR="00FA6A62">
        <w:rPr>
          <w:rFonts w:ascii="Arial" w:hAnsi="Arial" w:cs="Arial"/>
        </w:rPr>
        <w:t>8</w:t>
      </w:r>
      <w:r w:rsidRPr="00BE75D6">
        <w:rPr>
          <w:rFonts w:ascii="Arial" w:hAnsi="Arial" w:cs="Arial"/>
        </w:rPr>
        <w:t xml:space="preserve"> Программы.</w:t>
      </w:r>
    </w:p>
    <w:p w14:paraId="6906C19B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433E47ED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2F96006C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89AFC90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CD7E52C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617FA00D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82BEF1B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4880DD96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2C1AA39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AAC014F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3BAFACF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7349923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7E3A790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39FFC9B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BAA901C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9677F27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285D41B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32700F4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A5C4EC1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2463235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A00EAE6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0407CFB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5077397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9EA297E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0746A51D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3C38F0F3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6F806295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B52D2D6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36F1404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75FA0BC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AA650D9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497854BF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857FAE8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2414FC0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E9D5ECE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664AC772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DD24C9C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67D1E199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9C89E1E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066E88D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475A2929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68E9F078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71BB1EFB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32A078E6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514AD0D1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423C50CB" w14:textId="77777777" w:rsidR="00450133" w:rsidRDefault="00450133" w:rsidP="00BE75D6">
      <w:pPr>
        <w:spacing w:before="60" w:after="60"/>
        <w:jc w:val="both"/>
        <w:rPr>
          <w:rFonts w:ascii="Arial" w:hAnsi="Arial" w:cs="Arial"/>
        </w:rPr>
      </w:pPr>
    </w:p>
    <w:p w14:paraId="1EF4628F" w14:textId="77777777" w:rsidR="00450133" w:rsidRDefault="00450133" w:rsidP="00BE75D6">
      <w:pPr>
        <w:spacing w:before="60" w:after="60"/>
        <w:jc w:val="both"/>
        <w:rPr>
          <w:rFonts w:ascii="Arial" w:hAnsi="Arial" w:cs="Arial"/>
        </w:rPr>
      </w:pPr>
    </w:p>
    <w:p w14:paraId="2075C744" w14:textId="77777777" w:rsidR="00450133" w:rsidRDefault="00450133" w:rsidP="00BE75D6">
      <w:pPr>
        <w:spacing w:before="60" w:after="60"/>
        <w:jc w:val="both"/>
        <w:rPr>
          <w:rFonts w:ascii="Arial" w:hAnsi="Arial" w:cs="Arial"/>
        </w:rPr>
      </w:pPr>
    </w:p>
    <w:p w14:paraId="6A5788FC" w14:textId="77777777" w:rsidR="00B16994" w:rsidRPr="004F1CB0" w:rsidRDefault="00EF1931" w:rsidP="00F6490C">
      <w:pPr>
        <w:keepNext/>
        <w:widowControl w:val="0"/>
        <w:ind w:firstLine="181"/>
        <w:jc w:val="right"/>
        <w:outlineLvl w:val="1"/>
        <w:rPr>
          <w:rFonts w:ascii="Arial" w:hAnsi="Arial" w:cs="Arial"/>
          <w:b/>
          <w:bCs/>
          <w:lang w:eastAsia="en-US"/>
        </w:rPr>
      </w:pPr>
      <w:r w:rsidRPr="004F1CB0">
        <w:rPr>
          <w:rFonts w:ascii="Arial" w:hAnsi="Arial" w:cs="Arial"/>
          <w:b/>
        </w:rPr>
        <w:lastRenderedPageBreak/>
        <w:t>П</w:t>
      </w:r>
      <w:r w:rsidR="00372E7A" w:rsidRPr="004F1CB0">
        <w:rPr>
          <w:rFonts w:ascii="Arial" w:hAnsi="Arial" w:cs="Arial"/>
          <w:b/>
        </w:rPr>
        <w:t>риложение к Условиям выпуска</w:t>
      </w:r>
      <w:r w:rsidR="00B16994" w:rsidRPr="004F1CB0">
        <w:rPr>
          <w:rFonts w:ascii="Arial" w:hAnsi="Arial" w:cs="Arial"/>
          <w:b/>
          <w:bCs/>
          <w:lang w:eastAsia="en-US"/>
        </w:rPr>
        <w:t xml:space="preserve"> </w:t>
      </w:r>
    </w:p>
    <w:p w14:paraId="18165FCF" w14:textId="77777777" w:rsidR="00B16994" w:rsidRPr="00477F5A" w:rsidRDefault="00B16994" w:rsidP="00F6490C">
      <w:pPr>
        <w:keepNext/>
        <w:widowControl w:val="0"/>
        <w:ind w:firstLine="181"/>
        <w:jc w:val="right"/>
        <w:outlineLvl w:val="1"/>
        <w:rPr>
          <w:rFonts w:ascii="Arial" w:hAnsi="Arial" w:cs="Arial"/>
          <w:bCs/>
          <w:sz w:val="18"/>
          <w:szCs w:val="18"/>
          <w:lang w:eastAsia="en-US"/>
        </w:rPr>
      </w:pPr>
      <w:r w:rsidRPr="00477F5A">
        <w:rPr>
          <w:rFonts w:ascii="Arial" w:hAnsi="Arial" w:cs="Arial"/>
          <w:bCs/>
          <w:sz w:val="18"/>
          <w:szCs w:val="18"/>
          <w:lang w:eastAsia="en-US"/>
        </w:rPr>
        <w:t>Лицевая сторона</w:t>
      </w:r>
    </w:p>
    <w:p w14:paraId="2D66499D" w14:textId="77777777" w:rsidR="00372E7A" w:rsidRPr="00C269FF" w:rsidRDefault="00372E7A" w:rsidP="00372E7A">
      <w:pPr>
        <w:keepNext/>
        <w:widowControl w:val="0"/>
        <w:ind w:firstLine="180"/>
        <w:jc w:val="center"/>
        <w:outlineLvl w:val="1"/>
        <w:rPr>
          <w:rFonts w:ascii="Arial" w:hAnsi="Arial" w:cs="Arial"/>
          <w:b/>
          <w:bCs/>
          <w:lang w:eastAsia="en-US"/>
        </w:rPr>
      </w:pPr>
      <w:r w:rsidRPr="00C269FF">
        <w:rPr>
          <w:rFonts w:ascii="Arial" w:hAnsi="Arial" w:cs="Arial"/>
          <w:b/>
          <w:bCs/>
          <w:lang w:eastAsia="en-US"/>
        </w:rPr>
        <w:t>ОБРАЗЕЦ СЕРТИФИКАТА</w:t>
      </w:r>
    </w:p>
    <w:p w14:paraId="4822D577" w14:textId="77777777" w:rsidR="00372E7A" w:rsidRPr="00DF7B4D" w:rsidRDefault="00372E7A" w:rsidP="00372E7A">
      <w:pPr>
        <w:keepNext/>
        <w:widowControl w:val="0"/>
        <w:ind w:firstLine="180"/>
        <w:jc w:val="right"/>
        <w:outlineLvl w:val="1"/>
        <w:rPr>
          <w:b/>
          <w:bCs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2FCE91" wp14:editId="3E146BB7">
                <wp:simplePos x="0" y="0"/>
                <wp:positionH relativeFrom="column">
                  <wp:posOffset>-187021</wp:posOffset>
                </wp:positionH>
                <wp:positionV relativeFrom="paragraph">
                  <wp:posOffset>61512</wp:posOffset>
                </wp:positionV>
                <wp:extent cx="6718852" cy="8234680"/>
                <wp:effectExtent l="19050" t="19050" r="44450" b="330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852" cy="82346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D4E23" id="Прямоугольник 1" o:spid="_x0000_s1026" style="position:absolute;margin-left:-14.75pt;margin-top:4.85pt;width:529.05pt;height:64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" filled="f" strokeweight="4.5pt">
                <v:stroke linestyle="thickThin"/>
              </v:rect>
            </w:pict>
          </mc:Fallback>
        </mc:AlternateContent>
      </w:r>
    </w:p>
    <w:p w14:paraId="7B64105E" w14:textId="77777777" w:rsidR="00372E7A" w:rsidRPr="003A099B" w:rsidRDefault="00372E7A" w:rsidP="00372E7A">
      <w:pPr>
        <w:jc w:val="center"/>
        <w:rPr>
          <w:rFonts w:ascii="Arial" w:hAnsi="Arial" w:cs="Arial"/>
          <w:b/>
          <w:bCs/>
        </w:rPr>
      </w:pPr>
    </w:p>
    <w:p w14:paraId="4168B317" w14:textId="77777777" w:rsidR="00AF608D" w:rsidRPr="00AF608D" w:rsidRDefault="00AF608D" w:rsidP="00AF608D">
      <w:pPr>
        <w:spacing w:before="120"/>
        <w:jc w:val="center"/>
        <w:rPr>
          <w:rFonts w:ascii="Arial" w:eastAsiaTheme="minorHAnsi" w:hAnsi="Arial" w:cs="Arial"/>
          <w:b/>
          <w:lang w:eastAsia="en-US"/>
        </w:rPr>
      </w:pPr>
      <w:r w:rsidRPr="00AF608D">
        <w:rPr>
          <w:rFonts w:ascii="Arial" w:eastAsiaTheme="minorHAnsi" w:hAnsi="Arial" w:cs="Arial"/>
          <w:b/>
          <w:lang w:eastAsia="en-US"/>
        </w:rPr>
        <w:t>Акционерное общество «Открытие Холдинг»</w:t>
      </w:r>
    </w:p>
    <w:p w14:paraId="27CA1CB9" w14:textId="5B57FDF9" w:rsidR="00372E7A" w:rsidRPr="003A099B" w:rsidRDefault="00372E7A" w:rsidP="00FA6A62">
      <w:pPr>
        <w:spacing w:before="120"/>
        <w:jc w:val="center"/>
        <w:rPr>
          <w:rFonts w:ascii="Arial" w:hAnsi="Arial" w:cs="Arial"/>
        </w:rPr>
      </w:pPr>
      <w:r w:rsidRPr="003A099B">
        <w:rPr>
          <w:rFonts w:ascii="Arial" w:hAnsi="Arial" w:cs="Arial"/>
        </w:rPr>
        <w:t xml:space="preserve">Место нахождения: </w:t>
      </w:r>
      <w:r w:rsidR="002D0D8F" w:rsidRPr="002D0D8F">
        <w:rPr>
          <w:rFonts w:ascii="Arial" w:hAnsi="Arial" w:cs="Arial"/>
          <w:b/>
        </w:rPr>
        <w:t>115114, Российская Федерация, г. Москва, ул. Летниковская, д. 2, стр. 4</w:t>
      </w:r>
    </w:p>
    <w:p w14:paraId="0FBC9C82" w14:textId="61D3409B" w:rsidR="00372E7A" w:rsidRPr="003A099B" w:rsidRDefault="00372E7A" w:rsidP="00FA6A62">
      <w:pPr>
        <w:spacing w:before="120"/>
        <w:jc w:val="center"/>
        <w:rPr>
          <w:rFonts w:ascii="Arial" w:hAnsi="Arial" w:cs="Arial"/>
          <w:b/>
        </w:rPr>
      </w:pPr>
      <w:r w:rsidRPr="003A099B">
        <w:rPr>
          <w:rFonts w:ascii="Arial" w:hAnsi="Arial" w:cs="Arial"/>
        </w:rPr>
        <w:t xml:space="preserve">Почтовый адрес: </w:t>
      </w:r>
      <w:r w:rsidR="002D0D8F" w:rsidRPr="002D0D8F">
        <w:rPr>
          <w:rFonts w:ascii="Arial" w:hAnsi="Arial" w:cs="Arial"/>
          <w:b/>
        </w:rPr>
        <w:t>115114, Российская Федерация, г. Москва, ул. Летниковская, д. 2, стр. 4</w:t>
      </w:r>
    </w:p>
    <w:p w14:paraId="51CCDCA6" w14:textId="77777777" w:rsidR="00372E7A" w:rsidRPr="003A099B" w:rsidRDefault="00372E7A" w:rsidP="00FA6A62">
      <w:pPr>
        <w:spacing w:before="120"/>
        <w:ind w:right="-427"/>
        <w:jc w:val="center"/>
        <w:outlineLvl w:val="0"/>
        <w:rPr>
          <w:rFonts w:ascii="Arial" w:hAnsi="Arial" w:cs="Arial"/>
          <w:b/>
          <w:bCs/>
        </w:rPr>
      </w:pPr>
    </w:p>
    <w:p w14:paraId="3B39B9B3" w14:textId="77777777" w:rsidR="00372E7A" w:rsidRDefault="00372E7A" w:rsidP="00372E7A">
      <w:pPr>
        <w:ind w:right="-427"/>
        <w:jc w:val="center"/>
        <w:outlineLvl w:val="0"/>
        <w:rPr>
          <w:rFonts w:ascii="Arial" w:hAnsi="Arial" w:cs="Arial"/>
          <w:b/>
          <w:bCs/>
        </w:rPr>
      </w:pPr>
      <w:r w:rsidRPr="003A099B">
        <w:rPr>
          <w:rFonts w:ascii="Arial" w:hAnsi="Arial" w:cs="Arial"/>
          <w:b/>
          <w:bCs/>
        </w:rPr>
        <w:t>СЕРТИФИКАТ</w:t>
      </w:r>
    </w:p>
    <w:p w14:paraId="3095E95C" w14:textId="77777777" w:rsidR="00372E7A" w:rsidRPr="003A099B" w:rsidRDefault="00372E7A" w:rsidP="00372E7A">
      <w:pPr>
        <w:ind w:right="-427"/>
        <w:jc w:val="center"/>
        <w:outlineLvl w:val="0"/>
        <w:rPr>
          <w:rFonts w:ascii="Arial" w:hAnsi="Arial" w:cs="Arial"/>
          <w:b/>
          <w:bCs/>
        </w:rPr>
      </w:pPr>
    </w:p>
    <w:p w14:paraId="02264664" w14:textId="0688B43D" w:rsidR="00372E7A" w:rsidRPr="007C1594" w:rsidRDefault="006E6DEB" w:rsidP="00372E7A">
      <w:pPr>
        <w:ind w:right="-109"/>
        <w:jc w:val="center"/>
        <w:rPr>
          <w:rFonts w:ascii="Arial" w:hAnsi="Arial" w:cs="Arial"/>
          <w:b/>
          <w:bCs/>
        </w:rPr>
      </w:pPr>
      <w:r w:rsidRPr="006E6DEB">
        <w:rPr>
          <w:rFonts w:ascii="Arial" w:hAnsi="Arial" w:cs="Arial"/>
          <w:b/>
        </w:rPr>
        <w:t xml:space="preserve">Биржевые облигации процентные неконвертируемые документарные на предъявителя с обязательным централизованным хранением серии </w:t>
      </w:r>
      <w:r w:rsidR="00AF608D">
        <w:rPr>
          <w:rFonts w:ascii="Arial" w:hAnsi="Arial" w:cs="Arial"/>
          <w:b/>
        </w:rPr>
        <w:t>БО-П0</w:t>
      </w:r>
      <w:r w:rsidR="00C44AD1">
        <w:rPr>
          <w:rFonts w:ascii="Arial" w:hAnsi="Arial" w:cs="Arial"/>
          <w:b/>
        </w:rPr>
        <w:t>3</w:t>
      </w:r>
    </w:p>
    <w:p w14:paraId="1167273F" w14:textId="77777777" w:rsidR="00372E7A" w:rsidRPr="003A099B" w:rsidRDefault="001958C4" w:rsidP="001958C4">
      <w:pPr>
        <w:tabs>
          <w:tab w:val="left" w:pos="7651"/>
        </w:tabs>
        <w:ind w:right="-1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596937" w14:textId="77777777" w:rsidR="00372E7A" w:rsidRPr="003A099B" w:rsidRDefault="00372E7A" w:rsidP="00372E7A">
      <w:pPr>
        <w:jc w:val="center"/>
        <w:rPr>
          <w:rFonts w:ascii="Arial" w:hAnsi="Arial" w:cs="Arial"/>
        </w:rPr>
      </w:pPr>
      <w:r w:rsidRPr="003A099B">
        <w:rPr>
          <w:rFonts w:ascii="Arial" w:hAnsi="Arial" w:cs="Arial"/>
        </w:rPr>
        <w:t>Идентификационный номер</w:t>
      </w:r>
      <w:r>
        <w:rPr>
          <w:rFonts w:ascii="Arial" w:hAnsi="Arial" w:cs="Arial"/>
        </w:rPr>
        <w:t xml:space="preserve"> выпуска</w:t>
      </w:r>
    </w:p>
    <w:tbl>
      <w:tblPr>
        <w:tblW w:w="5616" w:type="dxa"/>
        <w:tblInd w:w="2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372E7A" w:rsidRPr="003A099B" w14:paraId="6233ECBD" w14:textId="77777777" w:rsidTr="00105128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263ED8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5B279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DC82CE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2F12D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B2B1B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189E5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3DCEC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F358F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67109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B480D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7F622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A6745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891A4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F816AC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A9303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69B5A" w14:textId="77777777" w:rsidR="00372E7A" w:rsidRPr="003A099B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2AD8D" w14:textId="77777777" w:rsidR="00372E7A" w:rsidRPr="003A099B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8DC9B" w14:textId="77777777" w:rsidR="00372E7A" w:rsidRPr="003A099B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0E04F8" w14:textId="77777777" w:rsidR="00372E7A" w:rsidRPr="003A099B" w:rsidRDefault="00372E7A" w:rsidP="00372E7A">
      <w:pPr>
        <w:ind w:right="-109"/>
        <w:jc w:val="center"/>
        <w:rPr>
          <w:rFonts w:ascii="Arial" w:hAnsi="Arial" w:cs="Arial"/>
        </w:rPr>
      </w:pPr>
    </w:p>
    <w:p w14:paraId="1DE19708" w14:textId="77777777" w:rsidR="00372E7A" w:rsidRPr="003A099B" w:rsidRDefault="00372E7A" w:rsidP="00372E7A">
      <w:pPr>
        <w:ind w:right="-109"/>
        <w:jc w:val="center"/>
        <w:rPr>
          <w:rFonts w:ascii="Arial" w:hAnsi="Arial" w:cs="Arial"/>
        </w:rPr>
      </w:pPr>
      <w:r w:rsidRPr="003A099B">
        <w:rPr>
          <w:rFonts w:ascii="Arial" w:hAnsi="Arial" w:cs="Arial"/>
        </w:rPr>
        <w:t xml:space="preserve">Дата присвоения идентификационного номера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372E7A" w:rsidRPr="003A099B" w14:paraId="1DF6062C" w14:textId="77777777" w:rsidTr="00105128">
        <w:trPr>
          <w:trHeight w:hRule="exact" w:val="360"/>
          <w:jc w:val="center"/>
        </w:trPr>
        <w:tc>
          <w:tcPr>
            <w:tcW w:w="312" w:type="dxa"/>
            <w:vAlign w:val="center"/>
          </w:tcPr>
          <w:p w14:paraId="726BC7F9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2BE392E5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54872359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5F63E419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163279F6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297D94E8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51C64725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3EA43F7E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3E249193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1BF19536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</w:tr>
    </w:tbl>
    <w:p w14:paraId="02577964" w14:textId="77777777" w:rsidR="00372E7A" w:rsidRPr="003A099B" w:rsidRDefault="00372E7A" w:rsidP="00372E7A">
      <w:pPr>
        <w:ind w:right="-109"/>
        <w:jc w:val="center"/>
        <w:rPr>
          <w:rFonts w:ascii="Arial" w:hAnsi="Arial" w:cs="Arial"/>
        </w:rPr>
      </w:pPr>
    </w:p>
    <w:p w14:paraId="70D895AA" w14:textId="77777777" w:rsidR="00372E7A" w:rsidRDefault="00372E7A" w:rsidP="00A76C2F">
      <w:pPr>
        <w:ind w:right="-109"/>
        <w:jc w:val="center"/>
        <w:rPr>
          <w:rFonts w:ascii="Arial" w:hAnsi="Arial" w:cs="Arial"/>
        </w:rPr>
      </w:pPr>
      <w:r w:rsidRPr="003A099B">
        <w:rPr>
          <w:rFonts w:ascii="Arial" w:hAnsi="Arial" w:cs="Arial"/>
        </w:rPr>
        <w:t>Биржевые облигации размещаются путем открытой подписки среди неограниченного круга лиц</w:t>
      </w:r>
      <w:r>
        <w:rPr>
          <w:rFonts w:ascii="Arial" w:hAnsi="Arial" w:cs="Arial"/>
        </w:rPr>
        <w:t>.</w:t>
      </w:r>
    </w:p>
    <w:p w14:paraId="3FF29EA2" w14:textId="4580BD0B" w:rsidR="00B361EB" w:rsidRPr="00101055" w:rsidRDefault="00B361EB" w:rsidP="00A76C2F">
      <w:pPr>
        <w:pStyle w:val="ConsPlusNormal"/>
        <w:spacing w:before="60" w:after="60"/>
        <w:ind w:right="138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</w:t>
      </w:r>
      <w:r w:rsidRPr="00B361EB">
        <w:rPr>
          <w:rFonts w:eastAsiaTheme="minorEastAsia"/>
          <w:lang w:eastAsia="ru-RU"/>
        </w:rPr>
        <w:t xml:space="preserve">рок  </w:t>
      </w:r>
      <w:r w:rsidRPr="00101055">
        <w:rPr>
          <w:rFonts w:eastAsiaTheme="minorEastAsia"/>
          <w:lang w:eastAsia="ru-RU"/>
        </w:rPr>
        <w:t xml:space="preserve">погашения в </w:t>
      </w:r>
      <w:r w:rsidR="00E20054" w:rsidRPr="00101055">
        <w:t>4 368</w:t>
      </w:r>
      <w:r w:rsidR="00175DB5" w:rsidRPr="00101055">
        <w:t xml:space="preserve"> (</w:t>
      </w:r>
      <w:r w:rsidR="00E20054" w:rsidRPr="00101055">
        <w:t>Четыре тысячи триста шестьдесят восьмой</w:t>
      </w:r>
      <w:r w:rsidR="00175DB5" w:rsidRPr="00101055">
        <w:t>) день</w:t>
      </w:r>
      <w:r w:rsidRPr="00101055">
        <w:rPr>
          <w:rFonts w:eastAsiaTheme="minorEastAsia"/>
          <w:lang w:eastAsia="ru-RU"/>
        </w:rPr>
        <w:t xml:space="preserve"> с даты начала размещения Биржевых облигаций.</w:t>
      </w:r>
    </w:p>
    <w:p w14:paraId="59BC91C7" w14:textId="3D123CF0" w:rsidR="00372E7A" w:rsidRPr="00101055" w:rsidRDefault="006E6DEB" w:rsidP="00A76C2F">
      <w:pPr>
        <w:spacing w:before="120"/>
        <w:ind w:right="138"/>
        <w:jc w:val="both"/>
        <w:rPr>
          <w:rFonts w:ascii="Arial" w:hAnsi="Arial" w:cs="Arial"/>
        </w:rPr>
      </w:pPr>
      <w:r w:rsidRPr="00101055">
        <w:rPr>
          <w:rFonts w:ascii="Arial" w:hAnsi="Arial" w:cs="Arial"/>
        </w:rPr>
        <w:t>Акционерное общество «</w:t>
      </w:r>
      <w:r w:rsidR="00AF608D" w:rsidRPr="00101055">
        <w:rPr>
          <w:rFonts w:ascii="Arial" w:hAnsi="Arial" w:cs="Arial"/>
        </w:rPr>
        <w:t>Открытие Холдинг</w:t>
      </w:r>
      <w:r w:rsidRPr="00101055">
        <w:rPr>
          <w:rFonts w:ascii="Arial" w:hAnsi="Arial" w:cs="Arial"/>
        </w:rPr>
        <w:t xml:space="preserve">»  </w:t>
      </w:r>
      <w:r w:rsidR="00372E7A" w:rsidRPr="00101055">
        <w:rPr>
          <w:rFonts w:ascii="Arial" w:hAnsi="Arial" w:cs="Arial"/>
        </w:rPr>
        <w:t>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323172D5" w14:textId="77777777" w:rsidR="00372E7A" w:rsidRPr="00101055" w:rsidRDefault="00372E7A" w:rsidP="006E6DEB">
      <w:pPr>
        <w:ind w:right="138"/>
        <w:jc w:val="center"/>
        <w:rPr>
          <w:rFonts w:ascii="Arial" w:hAnsi="Arial" w:cs="Arial"/>
        </w:rPr>
      </w:pPr>
    </w:p>
    <w:p w14:paraId="2E0F32AB" w14:textId="28E79B4C" w:rsidR="00372E7A" w:rsidRPr="00101055" w:rsidRDefault="00372E7A" w:rsidP="006E6DEB">
      <w:pPr>
        <w:ind w:right="138"/>
        <w:jc w:val="both"/>
        <w:rPr>
          <w:rFonts w:ascii="Arial" w:hAnsi="Arial" w:cs="Arial"/>
        </w:rPr>
      </w:pPr>
      <w:r w:rsidRPr="00101055">
        <w:rPr>
          <w:rFonts w:ascii="Arial" w:hAnsi="Arial" w:cs="Arial"/>
        </w:rPr>
        <w:t xml:space="preserve">Настоящий сертификат удостоверяет права на </w:t>
      </w:r>
      <w:r w:rsidR="00C44AD1" w:rsidRPr="00101055">
        <w:rPr>
          <w:rFonts w:ascii="Arial" w:hAnsi="Arial" w:cs="Arial"/>
        </w:rPr>
        <w:t>10</w:t>
      </w:r>
      <w:r w:rsidRPr="00101055">
        <w:rPr>
          <w:rFonts w:ascii="Arial" w:hAnsi="Arial" w:cs="Arial"/>
        </w:rPr>
        <w:t> 000 000 (</w:t>
      </w:r>
      <w:r w:rsidR="00C44AD1" w:rsidRPr="00101055">
        <w:rPr>
          <w:rFonts w:ascii="Arial" w:hAnsi="Arial" w:cs="Arial"/>
        </w:rPr>
        <w:t>Десять</w:t>
      </w:r>
      <w:r w:rsidR="00175DB5" w:rsidRPr="00101055">
        <w:rPr>
          <w:rFonts w:ascii="Arial" w:hAnsi="Arial" w:cs="Arial"/>
        </w:rPr>
        <w:t xml:space="preserve"> миллионов</w:t>
      </w:r>
      <w:r w:rsidRPr="00101055">
        <w:rPr>
          <w:rFonts w:ascii="Arial" w:hAnsi="Arial" w:cs="Arial"/>
        </w:rPr>
        <w:t xml:space="preserve">) Биржевых облигаций номинальной стоимостью 1 000 (Одна тысяча) </w:t>
      </w:r>
      <w:r w:rsidR="004D4694" w:rsidRPr="00101055">
        <w:rPr>
          <w:rFonts w:ascii="Arial" w:hAnsi="Arial" w:cs="Arial"/>
        </w:rPr>
        <w:t xml:space="preserve">российских </w:t>
      </w:r>
      <w:r w:rsidRPr="00101055">
        <w:rPr>
          <w:rFonts w:ascii="Arial" w:hAnsi="Arial" w:cs="Arial"/>
        </w:rPr>
        <w:t xml:space="preserve">рублей каждая общей номинальной стоимостью </w:t>
      </w:r>
      <w:r w:rsidR="00C44AD1" w:rsidRPr="00101055">
        <w:rPr>
          <w:rFonts w:ascii="Arial" w:hAnsi="Arial" w:cs="Arial"/>
        </w:rPr>
        <w:t>10</w:t>
      </w:r>
      <w:r w:rsidRPr="00101055">
        <w:rPr>
          <w:rFonts w:ascii="Arial" w:hAnsi="Arial" w:cs="Arial"/>
        </w:rPr>
        <w:t> 000 000 000 (</w:t>
      </w:r>
      <w:r w:rsidR="00C44AD1" w:rsidRPr="00101055">
        <w:rPr>
          <w:rFonts w:ascii="Arial" w:hAnsi="Arial" w:cs="Arial"/>
        </w:rPr>
        <w:t>Десять</w:t>
      </w:r>
      <w:r w:rsidRPr="00101055">
        <w:rPr>
          <w:rFonts w:ascii="Arial" w:hAnsi="Arial" w:cs="Arial"/>
        </w:rPr>
        <w:t xml:space="preserve"> миллиард</w:t>
      </w:r>
      <w:r w:rsidR="00175DB5" w:rsidRPr="00101055">
        <w:rPr>
          <w:rFonts w:ascii="Arial" w:hAnsi="Arial" w:cs="Arial"/>
        </w:rPr>
        <w:t>ов</w:t>
      </w:r>
      <w:r w:rsidRPr="00101055">
        <w:rPr>
          <w:rFonts w:ascii="Arial" w:hAnsi="Arial" w:cs="Arial"/>
        </w:rPr>
        <w:t xml:space="preserve">) </w:t>
      </w:r>
      <w:r w:rsidR="00912F61" w:rsidRPr="00101055">
        <w:rPr>
          <w:rFonts w:ascii="Arial" w:hAnsi="Arial" w:cs="Arial"/>
        </w:rPr>
        <w:t xml:space="preserve">российских </w:t>
      </w:r>
      <w:r w:rsidRPr="00101055">
        <w:rPr>
          <w:rFonts w:ascii="Arial" w:hAnsi="Arial" w:cs="Arial"/>
        </w:rPr>
        <w:t>рублей.</w:t>
      </w:r>
    </w:p>
    <w:p w14:paraId="18178312" w14:textId="77777777" w:rsidR="00372E7A" w:rsidRPr="00101055" w:rsidRDefault="00372E7A" w:rsidP="006E6DEB">
      <w:pPr>
        <w:ind w:right="138"/>
        <w:jc w:val="both"/>
        <w:rPr>
          <w:rFonts w:ascii="Arial" w:hAnsi="Arial" w:cs="Arial"/>
        </w:rPr>
      </w:pPr>
    </w:p>
    <w:p w14:paraId="590BFED0" w14:textId="57C77513" w:rsidR="00372E7A" w:rsidRPr="00101055" w:rsidRDefault="00372E7A" w:rsidP="006E6DEB">
      <w:pPr>
        <w:ind w:right="138"/>
        <w:jc w:val="both"/>
        <w:rPr>
          <w:rFonts w:ascii="Arial" w:hAnsi="Arial" w:cs="Arial"/>
        </w:rPr>
      </w:pPr>
      <w:r w:rsidRPr="00101055">
        <w:rPr>
          <w:rFonts w:ascii="Arial" w:hAnsi="Arial" w:cs="Arial"/>
        </w:rPr>
        <w:t xml:space="preserve">Общее количество Биржевых облигаций выпуска, имеющего идентификационный номер </w:t>
      </w:r>
      <w:r w:rsidR="00BF3F71" w:rsidRPr="00101055">
        <w:rPr>
          <w:rFonts w:ascii="Arial" w:hAnsi="Arial" w:cs="Arial"/>
        </w:rPr>
        <w:t>__________________</w:t>
      </w:r>
      <w:r w:rsidR="00106420" w:rsidRPr="00101055">
        <w:rPr>
          <w:rFonts w:ascii="Arial" w:hAnsi="Arial" w:cs="Arial"/>
        </w:rPr>
        <w:t>__________</w:t>
      </w:r>
      <w:r w:rsidR="00060DAD" w:rsidRPr="00060DAD">
        <w:rPr>
          <w:rFonts w:ascii="Arial" w:hAnsi="Arial" w:cs="Arial"/>
        </w:rPr>
        <w:t xml:space="preserve"> </w:t>
      </w:r>
      <w:r w:rsidR="00060DAD">
        <w:rPr>
          <w:rFonts w:ascii="Arial" w:hAnsi="Arial" w:cs="Arial"/>
        </w:rPr>
        <w:t>от  «__» ____________ 2017</w:t>
      </w:r>
      <w:r w:rsidRPr="00101055">
        <w:rPr>
          <w:rFonts w:ascii="Arial" w:hAnsi="Arial" w:cs="Arial"/>
        </w:rPr>
        <w:t xml:space="preserve">, составляет </w:t>
      </w:r>
      <w:r w:rsidR="00E20054" w:rsidRPr="00101055">
        <w:rPr>
          <w:rFonts w:ascii="Arial" w:hAnsi="Arial" w:cs="Arial"/>
        </w:rPr>
        <w:t xml:space="preserve"> </w:t>
      </w:r>
      <w:r w:rsidR="00C44AD1" w:rsidRPr="00101055">
        <w:rPr>
          <w:rFonts w:ascii="Arial" w:hAnsi="Arial" w:cs="Arial"/>
        </w:rPr>
        <w:t>10</w:t>
      </w:r>
      <w:r w:rsidR="005716B4" w:rsidRPr="00101055">
        <w:rPr>
          <w:rFonts w:ascii="Arial" w:hAnsi="Arial" w:cs="Arial"/>
        </w:rPr>
        <w:t xml:space="preserve"> </w:t>
      </w:r>
      <w:r w:rsidRPr="00101055">
        <w:rPr>
          <w:rFonts w:ascii="Arial" w:hAnsi="Arial" w:cs="Arial"/>
        </w:rPr>
        <w:t>000 000 (</w:t>
      </w:r>
      <w:r w:rsidR="00C44AD1" w:rsidRPr="00101055">
        <w:rPr>
          <w:rFonts w:ascii="Arial" w:hAnsi="Arial" w:cs="Arial"/>
        </w:rPr>
        <w:t>Десять</w:t>
      </w:r>
      <w:r w:rsidRPr="00101055">
        <w:rPr>
          <w:rFonts w:ascii="Arial" w:hAnsi="Arial" w:cs="Arial"/>
        </w:rPr>
        <w:t xml:space="preserve"> миллион</w:t>
      </w:r>
      <w:r w:rsidR="00175DB5" w:rsidRPr="00101055">
        <w:rPr>
          <w:rFonts w:ascii="Arial" w:hAnsi="Arial" w:cs="Arial"/>
        </w:rPr>
        <w:t>ов</w:t>
      </w:r>
      <w:r w:rsidRPr="00101055">
        <w:rPr>
          <w:rFonts w:ascii="Arial" w:hAnsi="Arial" w:cs="Arial"/>
        </w:rPr>
        <w:t xml:space="preserve">) Биржевых </w:t>
      </w:r>
      <w:r w:rsidRPr="00101055">
        <w:rPr>
          <w:rFonts w:ascii="Arial" w:hAnsi="Arial" w:cs="Arial"/>
          <w:bCs/>
        </w:rPr>
        <w:t>облигаций</w:t>
      </w:r>
      <w:r w:rsidRPr="00101055">
        <w:rPr>
          <w:rFonts w:ascii="Arial" w:hAnsi="Arial" w:cs="Arial"/>
        </w:rPr>
        <w:t xml:space="preserve"> номинальной стоимостью </w:t>
      </w:r>
      <w:r w:rsidRPr="00101055">
        <w:rPr>
          <w:rFonts w:ascii="Arial" w:hAnsi="Arial" w:cs="Arial"/>
          <w:bCs/>
        </w:rPr>
        <w:t xml:space="preserve">1 000 (Одна тысяча) </w:t>
      </w:r>
      <w:r w:rsidR="004D4694" w:rsidRPr="00101055">
        <w:rPr>
          <w:rFonts w:ascii="Arial" w:hAnsi="Arial" w:cs="Arial"/>
          <w:bCs/>
        </w:rPr>
        <w:t xml:space="preserve">российских </w:t>
      </w:r>
      <w:r w:rsidRPr="00101055">
        <w:rPr>
          <w:rFonts w:ascii="Arial" w:hAnsi="Arial" w:cs="Arial"/>
          <w:bCs/>
        </w:rPr>
        <w:t>рублей</w:t>
      </w:r>
      <w:r w:rsidRPr="00101055">
        <w:rPr>
          <w:rFonts w:ascii="Arial" w:hAnsi="Arial" w:cs="Arial"/>
        </w:rPr>
        <w:t xml:space="preserve"> каждая и общей номинальной стоимостью </w:t>
      </w:r>
      <w:r w:rsidR="00C44AD1" w:rsidRPr="00101055">
        <w:rPr>
          <w:rFonts w:ascii="Arial" w:hAnsi="Arial" w:cs="Arial"/>
        </w:rPr>
        <w:t>10</w:t>
      </w:r>
      <w:r w:rsidRPr="00101055">
        <w:rPr>
          <w:rFonts w:ascii="Arial" w:hAnsi="Arial" w:cs="Arial"/>
        </w:rPr>
        <w:t> 000 000 000 (</w:t>
      </w:r>
      <w:r w:rsidR="00C44AD1" w:rsidRPr="00101055">
        <w:rPr>
          <w:rFonts w:ascii="Arial" w:hAnsi="Arial" w:cs="Arial"/>
        </w:rPr>
        <w:t>Десять</w:t>
      </w:r>
      <w:r w:rsidRPr="00101055">
        <w:rPr>
          <w:rFonts w:ascii="Arial" w:hAnsi="Arial" w:cs="Arial"/>
        </w:rPr>
        <w:t xml:space="preserve"> миллиард</w:t>
      </w:r>
      <w:r w:rsidR="00175DB5" w:rsidRPr="00101055">
        <w:rPr>
          <w:rFonts w:ascii="Arial" w:hAnsi="Arial" w:cs="Arial"/>
        </w:rPr>
        <w:t>ов</w:t>
      </w:r>
      <w:r w:rsidRPr="00101055">
        <w:rPr>
          <w:rFonts w:ascii="Arial" w:hAnsi="Arial" w:cs="Arial"/>
        </w:rPr>
        <w:t xml:space="preserve">) </w:t>
      </w:r>
      <w:r w:rsidR="00912F61" w:rsidRPr="00101055">
        <w:rPr>
          <w:rFonts w:ascii="Arial" w:hAnsi="Arial" w:cs="Arial"/>
        </w:rPr>
        <w:t xml:space="preserve">российских </w:t>
      </w:r>
      <w:r w:rsidRPr="00101055">
        <w:rPr>
          <w:rFonts w:ascii="Arial" w:hAnsi="Arial" w:cs="Arial"/>
        </w:rPr>
        <w:t>рублей.</w:t>
      </w:r>
    </w:p>
    <w:p w14:paraId="3C3B5106" w14:textId="77777777" w:rsidR="00372E7A" w:rsidRPr="00101055" w:rsidRDefault="00372E7A" w:rsidP="006E6DEB">
      <w:pPr>
        <w:ind w:right="138"/>
        <w:jc w:val="both"/>
        <w:rPr>
          <w:rFonts w:ascii="Arial" w:hAnsi="Arial" w:cs="Arial"/>
        </w:rPr>
      </w:pPr>
    </w:p>
    <w:p w14:paraId="4AA01664" w14:textId="77777777" w:rsidR="00372E7A" w:rsidRPr="001B2E2F" w:rsidRDefault="00372E7A" w:rsidP="006E6DEB">
      <w:pPr>
        <w:ind w:right="138"/>
        <w:jc w:val="both"/>
        <w:rPr>
          <w:rFonts w:ascii="Arial" w:hAnsi="Arial" w:cs="Arial"/>
          <w:iCs/>
          <w:lang w:eastAsia="en-US"/>
        </w:rPr>
      </w:pPr>
      <w:r w:rsidRPr="00101055">
        <w:rPr>
          <w:rFonts w:ascii="Arial" w:hAnsi="Arial" w:cs="Arial"/>
          <w:iCs/>
          <w:lang w:eastAsia="en-US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</w:t>
      </w:r>
      <w:r w:rsidRPr="001B2E2F">
        <w:rPr>
          <w:rFonts w:ascii="Arial" w:hAnsi="Arial" w:cs="Arial"/>
          <w:iCs/>
          <w:lang w:eastAsia="en-US"/>
        </w:rPr>
        <w:t xml:space="preserve"> Биржевых облигаций.</w:t>
      </w:r>
    </w:p>
    <w:p w14:paraId="7A87D18B" w14:textId="77777777" w:rsidR="006E6DEB" w:rsidRDefault="006E6DEB" w:rsidP="006E6DEB">
      <w:pPr>
        <w:adjustRightInd w:val="0"/>
        <w:ind w:right="138"/>
        <w:jc w:val="both"/>
        <w:rPr>
          <w:rFonts w:ascii="Arial" w:hAnsi="Arial" w:cs="Arial"/>
          <w:iCs/>
          <w:lang w:eastAsia="en-US"/>
        </w:rPr>
      </w:pPr>
    </w:p>
    <w:p w14:paraId="477EABD2" w14:textId="77777777" w:rsidR="00372E7A" w:rsidRPr="001B2E2F" w:rsidRDefault="00372E7A" w:rsidP="006E6DEB">
      <w:pPr>
        <w:adjustRightInd w:val="0"/>
        <w:ind w:right="138"/>
        <w:jc w:val="both"/>
        <w:rPr>
          <w:rFonts w:ascii="Arial" w:hAnsi="Arial" w:cs="Arial"/>
          <w:bCs/>
          <w:iCs/>
        </w:rPr>
      </w:pPr>
      <w:r w:rsidRPr="001B2E2F">
        <w:rPr>
          <w:rFonts w:ascii="Arial" w:hAnsi="Arial" w:cs="Arial"/>
          <w:iCs/>
          <w:lang w:eastAsia="en-US"/>
        </w:rPr>
        <w:t xml:space="preserve">Место нахождения Депозитария: </w:t>
      </w:r>
      <w:r w:rsidRPr="001B2E2F">
        <w:rPr>
          <w:rFonts w:ascii="Arial" w:hAnsi="Arial" w:cs="Arial"/>
          <w:bCs/>
          <w:iCs/>
        </w:rPr>
        <w:t>город Моск</w:t>
      </w:r>
      <w:r>
        <w:rPr>
          <w:rFonts w:ascii="Arial" w:hAnsi="Arial" w:cs="Arial"/>
          <w:bCs/>
          <w:iCs/>
        </w:rPr>
        <w:t>ва, улица Спартаковская, дом 12.</w:t>
      </w:r>
    </w:p>
    <w:p w14:paraId="61926789" w14:textId="77777777" w:rsidR="00372E7A" w:rsidRPr="001B2E2F" w:rsidRDefault="00372E7A" w:rsidP="006E6DEB">
      <w:pPr>
        <w:ind w:right="138"/>
        <w:jc w:val="both"/>
        <w:rPr>
          <w:rFonts w:ascii="Arial" w:hAnsi="Arial" w:cs="Arial"/>
          <w:iCs/>
          <w:lang w:eastAsia="en-US"/>
        </w:rPr>
      </w:pPr>
    </w:p>
    <w:p w14:paraId="489AE137" w14:textId="77777777" w:rsidR="00372E7A" w:rsidRPr="001B2E2F" w:rsidRDefault="00372E7A" w:rsidP="00372E7A">
      <w:pPr>
        <w:ind w:right="-109"/>
        <w:jc w:val="both"/>
        <w:rPr>
          <w:rFonts w:ascii="Arial" w:hAnsi="Arial" w:cs="Arial"/>
          <w:iCs/>
          <w:lang w:eastAsia="en-US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41"/>
        <w:gridCol w:w="1560"/>
        <w:gridCol w:w="141"/>
        <w:gridCol w:w="2552"/>
      </w:tblGrid>
      <w:tr w:rsidR="00372E7A" w:rsidRPr="001B2E2F" w14:paraId="660FECEF" w14:textId="77777777" w:rsidTr="00105128">
        <w:tc>
          <w:tcPr>
            <w:tcW w:w="170" w:type="dxa"/>
            <w:vAlign w:val="bottom"/>
          </w:tcPr>
          <w:p w14:paraId="78BECAC7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  <w:tcBorders>
              <w:bottom w:val="single" w:sz="4" w:space="0" w:color="auto"/>
            </w:tcBorders>
            <w:vAlign w:val="bottom"/>
          </w:tcPr>
          <w:p w14:paraId="4A761F4A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  <w:p w14:paraId="309B4269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141" w:type="dxa"/>
          </w:tcPr>
          <w:p w14:paraId="4F4F7888" w14:textId="77777777" w:rsidR="00372E7A" w:rsidRPr="001B2E2F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bottom"/>
          </w:tcPr>
          <w:p w14:paraId="36CFD0B3" w14:textId="77777777" w:rsidR="00372E7A" w:rsidRPr="001B2E2F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dxa"/>
            <w:vAlign w:val="bottom"/>
          </w:tcPr>
          <w:p w14:paraId="5D862DF4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F9DDC0D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</w:tr>
      <w:tr w:rsidR="00372E7A" w:rsidRPr="001B2E2F" w14:paraId="177E2585" w14:textId="77777777" w:rsidTr="00105128">
        <w:tc>
          <w:tcPr>
            <w:tcW w:w="170" w:type="dxa"/>
          </w:tcPr>
          <w:p w14:paraId="0C0183BD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</w:tcPr>
          <w:p w14:paraId="3127A741" w14:textId="77777777" w:rsidR="00372E7A" w:rsidRDefault="00372E7A" w:rsidP="001051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1B2E2F">
              <w:rPr>
                <w:rFonts w:ascii="Arial" w:hAnsi="Arial" w:cs="Arial"/>
                <w:sz w:val="16"/>
                <w:szCs w:val="16"/>
              </w:rPr>
              <w:t>должность лица, осуществляющего функции единоличного исполнительного органа эмитента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94827ED" w14:textId="77777777" w:rsidR="00372E7A" w:rsidRPr="001B2E2F" w:rsidRDefault="00372E7A" w:rsidP="001051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" w:type="dxa"/>
          </w:tcPr>
          <w:p w14:paraId="40309B98" w14:textId="77777777" w:rsidR="00372E7A" w:rsidRPr="001B2E2F" w:rsidRDefault="00372E7A" w:rsidP="001051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3CDF0A9" w14:textId="77777777" w:rsidR="00372E7A" w:rsidRPr="001B2E2F" w:rsidRDefault="00372E7A" w:rsidP="001051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E2F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141" w:type="dxa"/>
          </w:tcPr>
          <w:p w14:paraId="2E964016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5256AC7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</w:tr>
      <w:tr w:rsidR="00372E7A" w:rsidRPr="001B2E2F" w14:paraId="650F85FA" w14:textId="77777777" w:rsidTr="00105128">
        <w:trPr>
          <w:cantSplit/>
        </w:trPr>
        <w:tc>
          <w:tcPr>
            <w:tcW w:w="170" w:type="dxa"/>
            <w:vAlign w:val="bottom"/>
          </w:tcPr>
          <w:p w14:paraId="5D720EE5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vAlign w:val="bottom"/>
          </w:tcPr>
          <w:p w14:paraId="7BB24E24" w14:textId="77777777" w:rsidR="00372E7A" w:rsidRPr="001B2E2F" w:rsidRDefault="00372E7A" w:rsidP="00105128">
            <w:pPr>
              <w:jc w:val="right"/>
              <w:rPr>
                <w:rFonts w:ascii="Arial" w:hAnsi="Arial" w:cs="Arial"/>
              </w:rPr>
            </w:pPr>
            <w:r w:rsidRPr="001B2E2F">
              <w:rPr>
                <w:rFonts w:ascii="Arial" w:hAnsi="Arial" w:cs="Arial"/>
              </w:rPr>
              <w:t>“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26CAAF3" w14:textId="77777777" w:rsidR="00372E7A" w:rsidRPr="001B2E2F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" w:type="dxa"/>
            <w:vAlign w:val="bottom"/>
          </w:tcPr>
          <w:p w14:paraId="1DE6E719" w14:textId="77777777" w:rsidR="00372E7A" w:rsidRPr="001B2E2F" w:rsidRDefault="00372E7A" w:rsidP="00105128">
            <w:pPr>
              <w:rPr>
                <w:rFonts w:ascii="Arial" w:hAnsi="Arial" w:cs="Arial"/>
              </w:rPr>
            </w:pPr>
            <w:r w:rsidRPr="001B2E2F">
              <w:rPr>
                <w:rFonts w:ascii="Arial" w:hAnsi="Arial" w:cs="Arial"/>
              </w:rPr>
              <w:t>”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3E3C741D" w14:textId="77777777" w:rsidR="00372E7A" w:rsidRPr="001B2E2F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bottom"/>
          </w:tcPr>
          <w:p w14:paraId="303F58B3" w14:textId="77777777" w:rsidR="00372E7A" w:rsidRPr="001B2E2F" w:rsidRDefault="00372E7A" w:rsidP="00105128">
            <w:pPr>
              <w:jc w:val="right"/>
              <w:rPr>
                <w:rFonts w:ascii="Arial" w:hAnsi="Arial" w:cs="Arial"/>
              </w:rPr>
            </w:pPr>
            <w:r w:rsidRPr="001B2E2F">
              <w:rPr>
                <w:rFonts w:ascii="Arial" w:hAnsi="Arial" w:cs="Arial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093A8E8B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vAlign w:val="bottom"/>
          </w:tcPr>
          <w:p w14:paraId="267B10DC" w14:textId="77777777" w:rsidR="00372E7A" w:rsidRPr="001B2E2F" w:rsidRDefault="00372E7A" w:rsidP="00105128">
            <w:pPr>
              <w:ind w:left="57"/>
              <w:rPr>
                <w:rFonts w:ascii="Arial" w:hAnsi="Arial" w:cs="Arial"/>
              </w:rPr>
            </w:pPr>
            <w:r w:rsidRPr="001B2E2F">
              <w:rPr>
                <w:rFonts w:ascii="Arial" w:hAnsi="Arial" w:cs="Arial"/>
              </w:rPr>
              <w:t>г.</w:t>
            </w:r>
          </w:p>
        </w:tc>
        <w:tc>
          <w:tcPr>
            <w:tcW w:w="141" w:type="dxa"/>
          </w:tcPr>
          <w:p w14:paraId="5A42A1C2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3"/>
            <w:vAlign w:val="bottom"/>
          </w:tcPr>
          <w:p w14:paraId="49448783" w14:textId="77777777" w:rsidR="00372E7A" w:rsidRPr="001B2E2F" w:rsidRDefault="00372E7A" w:rsidP="00105128">
            <w:pPr>
              <w:rPr>
                <w:rFonts w:ascii="Arial" w:hAnsi="Arial" w:cs="Arial"/>
              </w:rPr>
            </w:pPr>
            <w:r w:rsidRPr="001B2E2F">
              <w:rPr>
                <w:rFonts w:ascii="Arial" w:hAnsi="Arial" w:cs="Arial"/>
              </w:rPr>
              <w:t>М.П.</w:t>
            </w:r>
          </w:p>
        </w:tc>
      </w:tr>
    </w:tbl>
    <w:p w14:paraId="1F93BC69" w14:textId="77777777" w:rsidR="00372E7A" w:rsidRPr="001B2E2F" w:rsidRDefault="00372E7A" w:rsidP="00372E7A">
      <w:pPr>
        <w:ind w:right="-109"/>
        <w:jc w:val="both"/>
        <w:rPr>
          <w:rFonts w:ascii="Arial" w:hAnsi="Arial" w:cs="Arial"/>
          <w:iCs/>
          <w:lang w:eastAsia="en-US"/>
        </w:rPr>
      </w:pPr>
    </w:p>
    <w:p w14:paraId="01AFD3E7" w14:textId="77777777" w:rsidR="00372E7A" w:rsidRPr="001B2E2F" w:rsidRDefault="00372E7A" w:rsidP="00372E7A">
      <w:pPr>
        <w:ind w:right="-109"/>
        <w:jc w:val="both"/>
        <w:rPr>
          <w:rFonts w:ascii="Arial" w:hAnsi="Arial" w:cs="Arial"/>
          <w:iCs/>
          <w:lang w:eastAsia="en-US"/>
        </w:rPr>
      </w:pPr>
    </w:p>
    <w:p w14:paraId="5160EA88" w14:textId="77777777" w:rsidR="00372E7A" w:rsidRPr="001B2E2F" w:rsidRDefault="00372E7A" w:rsidP="00372E7A">
      <w:pPr>
        <w:rPr>
          <w:rFonts w:ascii="Arial" w:hAnsi="Arial" w:cs="Arial"/>
        </w:rPr>
      </w:pPr>
    </w:p>
    <w:p w14:paraId="0E12444B" w14:textId="77777777" w:rsidR="00372E7A" w:rsidRDefault="00372E7A" w:rsidP="00372E7A">
      <w:pPr>
        <w:pStyle w:val="ConsPlusNormal"/>
        <w:spacing w:before="60" w:after="60"/>
        <w:ind w:firstLine="540"/>
      </w:pPr>
    </w:p>
    <w:p w14:paraId="6DD2B667" w14:textId="77777777" w:rsidR="00372E7A" w:rsidRDefault="00372E7A" w:rsidP="00372E7A">
      <w:pPr>
        <w:pStyle w:val="ConsPlusNormal"/>
        <w:spacing w:before="60" w:after="60"/>
        <w:ind w:firstLine="540"/>
      </w:pPr>
    </w:p>
    <w:p w14:paraId="47AC805C" w14:textId="77777777" w:rsidR="00372E7A" w:rsidRDefault="00372E7A" w:rsidP="00372E7A">
      <w:pPr>
        <w:pStyle w:val="ConsPlusNormal"/>
        <w:spacing w:before="60" w:after="60"/>
        <w:ind w:firstLine="540"/>
      </w:pPr>
    </w:p>
    <w:p w14:paraId="3FC51579" w14:textId="77777777" w:rsidR="00372E7A" w:rsidRDefault="00372E7A" w:rsidP="00372E7A">
      <w:pPr>
        <w:pStyle w:val="ConsPlusNormal"/>
        <w:spacing w:before="60" w:after="60"/>
        <w:ind w:firstLine="540"/>
      </w:pPr>
    </w:p>
    <w:p w14:paraId="06D5AAD0" w14:textId="77777777" w:rsidR="00372E7A" w:rsidRDefault="00372E7A" w:rsidP="00372E7A">
      <w:pPr>
        <w:pStyle w:val="ConsPlusNormal"/>
        <w:spacing w:before="60" w:after="60"/>
        <w:ind w:firstLine="540"/>
      </w:pPr>
    </w:p>
    <w:p w14:paraId="3C32D70D" w14:textId="77777777" w:rsidR="00591791" w:rsidRDefault="00591791" w:rsidP="00372E7A">
      <w:pPr>
        <w:pStyle w:val="ConsPlusNormal"/>
        <w:spacing w:before="60" w:after="60"/>
        <w:ind w:firstLine="540"/>
      </w:pPr>
    </w:p>
    <w:p w14:paraId="4E069799" w14:textId="77777777" w:rsidR="00372E7A" w:rsidRPr="001958C4" w:rsidRDefault="00372E7A" w:rsidP="00372E7A">
      <w:pPr>
        <w:keepNext/>
        <w:widowControl w:val="0"/>
        <w:ind w:firstLine="180"/>
        <w:jc w:val="right"/>
        <w:outlineLvl w:val="1"/>
        <w:rPr>
          <w:rFonts w:ascii="Arial" w:hAnsi="Arial" w:cs="Arial"/>
          <w:bCs/>
          <w:sz w:val="18"/>
          <w:szCs w:val="18"/>
          <w:lang w:eastAsia="en-US"/>
        </w:rPr>
      </w:pPr>
      <w:r w:rsidRPr="001958C4">
        <w:rPr>
          <w:rFonts w:ascii="Arial" w:hAnsi="Arial" w:cs="Arial"/>
          <w:bCs/>
          <w:sz w:val="18"/>
          <w:szCs w:val="18"/>
          <w:lang w:eastAsia="en-US"/>
        </w:rPr>
        <w:lastRenderedPageBreak/>
        <w:t>Оборотная сторона</w:t>
      </w:r>
    </w:p>
    <w:p w14:paraId="0FBB4181" w14:textId="77777777" w:rsidR="007E4DD8" w:rsidRPr="001958C4" w:rsidRDefault="007E4DD8" w:rsidP="007E4DD8">
      <w:pPr>
        <w:pStyle w:val="ConsPlusNormal"/>
        <w:numPr>
          <w:ilvl w:val="0"/>
          <w:numId w:val="20"/>
        </w:numPr>
        <w:spacing w:before="60" w:after="60"/>
        <w:ind w:left="284" w:hanging="284"/>
        <w:jc w:val="both"/>
        <w:rPr>
          <w:b/>
        </w:rPr>
      </w:pPr>
      <w:r w:rsidRPr="007E4DD8">
        <w:rPr>
          <w:b/>
        </w:rPr>
        <w:t>Идентификационные признаки выпуска облигаций</w:t>
      </w:r>
    </w:p>
    <w:p w14:paraId="1DCCB753" w14:textId="756F82D9" w:rsidR="001958C4" w:rsidRPr="00D67876" w:rsidRDefault="007E4DD8" w:rsidP="00BF3F71">
      <w:pPr>
        <w:pStyle w:val="ConsPlusNormal"/>
        <w:jc w:val="both"/>
      </w:pPr>
      <w:r>
        <w:t>Вид ценных бумаг</w:t>
      </w:r>
      <w:r w:rsidRPr="007E4DD8">
        <w:t xml:space="preserve">: </w:t>
      </w:r>
      <w:r w:rsidR="001958C4" w:rsidRPr="001958C4">
        <w:t>биржевые облигации на предъявителя</w:t>
      </w:r>
      <w:r w:rsidR="00D67876" w:rsidRPr="00D67876">
        <w:t>;</w:t>
      </w:r>
    </w:p>
    <w:p w14:paraId="51A1AD3D" w14:textId="3029A84B" w:rsidR="001958C4" w:rsidRPr="00101055" w:rsidRDefault="00D67876" w:rsidP="00BF3F71">
      <w:pPr>
        <w:pStyle w:val="ConsPlusNormal"/>
        <w:jc w:val="both"/>
      </w:pPr>
      <w:r>
        <w:t>и</w:t>
      </w:r>
      <w:r w:rsidR="001958C4" w:rsidRPr="001958C4">
        <w:t>ные идентификационные признаки облигаций выпуска, размещаемых в рамках программы</w:t>
      </w:r>
      <w:r w:rsidR="003865D1">
        <w:t xml:space="preserve"> </w:t>
      </w:r>
      <w:r w:rsidR="001958C4" w:rsidRPr="001958C4">
        <w:t xml:space="preserve">облигаций: </w:t>
      </w:r>
      <w:r w:rsidR="001958C4" w:rsidRPr="00101055">
        <w:t>биржевые облигации процентные неконвертируемые документарные на предъявителя с</w:t>
      </w:r>
      <w:r w:rsidR="003865D1" w:rsidRPr="00101055">
        <w:t xml:space="preserve"> </w:t>
      </w:r>
      <w:r w:rsidR="001958C4" w:rsidRPr="00101055">
        <w:t>обязател</w:t>
      </w:r>
      <w:r w:rsidRPr="00101055">
        <w:t>ьным централизованным хранением;</w:t>
      </w:r>
    </w:p>
    <w:p w14:paraId="427FDEF1" w14:textId="0276C2AE" w:rsidR="001958C4" w:rsidRPr="00101055" w:rsidRDefault="00D67876" w:rsidP="00BF3F71">
      <w:pPr>
        <w:pStyle w:val="ConsPlusNormal"/>
        <w:jc w:val="both"/>
      </w:pPr>
      <w:r w:rsidRPr="00101055">
        <w:t>с</w:t>
      </w:r>
      <w:r w:rsidR="001958C4" w:rsidRPr="00101055">
        <w:t xml:space="preserve">ерия: </w:t>
      </w:r>
      <w:r w:rsidR="00AF608D" w:rsidRPr="00101055">
        <w:t>БО-П0</w:t>
      </w:r>
      <w:r w:rsidR="00C44AD1" w:rsidRPr="00101055">
        <w:t>3</w:t>
      </w:r>
    </w:p>
    <w:p w14:paraId="1F861082" w14:textId="3AD0C056" w:rsidR="00D67876" w:rsidRPr="00101055" w:rsidRDefault="00D67876" w:rsidP="00BF3F71">
      <w:pPr>
        <w:pStyle w:val="ConsPlusNormal"/>
        <w:jc w:val="both"/>
      </w:pPr>
      <w:r w:rsidRPr="00101055">
        <w:t>(далее по тексту – Биржевые облигации)</w:t>
      </w:r>
    </w:p>
    <w:p w14:paraId="3E989EF7" w14:textId="77777777" w:rsidR="001958C4" w:rsidRPr="00101055" w:rsidRDefault="001958C4" w:rsidP="00D67876">
      <w:pPr>
        <w:pStyle w:val="ConsPlusNormal"/>
        <w:spacing w:before="120" w:after="120"/>
        <w:jc w:val="both"/>
      </w:pPr>
      <w:r w:rsidRPr="00101055">
        <w:t>Далее в настоящем в настоящем документе будут использоваться следующие термины:</w:t>
      </w:r>
    </w:p>
    <w:p w14:paraId="0017344A" w14:textId="2B9A84FA" w:rsidR="001958C4" w:rsidRPr="00101055" w:rsidRDefault="001958C4" w:rsidP="00BF3F71">
      <w:pPr>
        <w:pStyle w:val="ConsPlusNormal"/>
        <w:jc w:val="both"/>
      </w:pPr>
      <w:r w:rsidRPr="00101055">
        <w:t>Программа, Программа Биржевых облигаций – программа биржевых облигаций, имеющая</w:t>
      </w:r>
      <w:r w:rsidR="003865D1" w:rsidRPr="00101055">
        <w:t xml:space="preserve"> </w:t>
      </w:r>
      <w:r w:rsidRPr="00101055">
        <w:t xml:space="preserve">идентификационный номер </w:t>
      </w:r>
      <w:r w:rsidR="00BF3F71" w:rsidRPr="00101055">
        <w:t xml:space="preserve">4-14406-A-001P-02E </w:t>
      </w:r>
      <w:r w:rsidR="00BF3F71" w:rsidRPr="00101055">
        <w:rPr>
          <w:rFonts w:eastAsiaTheme="minorEastAsia"/>
          <w:lang w:eastAsia="ru-RU"/>
        </w:rPr>
        <w:t>от «10» мая 2017 года</w:t>
      </w:r>
      <w:r w:rsidRPr="00101055">
        <w:t>, в рамках которой размещается</w:t>
      </w:r>
      <w:r w:rsidR="003865D1" w:rsidRPr="00101055">
        <w:t xml:space="preserve"> </w:t>
      </w:r>
      <w:r w:rsidRPr="00101055">
        <w:t>настоящий выпуск Биржевых облигаций;</w:t>
      </w:r>
    </w:p>
    <w:p w14:paraId="153DA419" w14:textId="77777777" w:rsidR="001958C4" w:rsidRPr="00101055" w:rsidRDefault="001958C4" w:rsidP="00BF3F71">
      <w:pPr>
        <w:pStyle w:val="ConsPlusNormal"/>
        <w:jc w:val="both"/>
      </w:pPr>
      <w:r w:rsidRPr="00101055">
        <w:t>Условия выпуска –</w:t>
      </w:r>
      <w:r w:rsidR="00EF1931" w:rsidRPr="00101055">
        <w:t xml:space="preserve"> </w:t>
      </w:r>
      <w:r w:rsidRPr="00101055">
        <w:t>Условия выпуска биржевых облигаций в рамках программы</w:t>
      </w:r>
      <w:r w:rsidR="003865D1" w:rsidRPr="00101055">
        <w:t xml:space="preserve"> </w:t>
      </w:r>
      <w:r w:rsidRPr="00101055">
        <w:t>биржевых облигаций, документ, содержащий конкретные условия отдельного выпуска Биржевых</w:t>
      </w:r>
      <w:r w:rsidR="003865D1" w:rsidRPr="00101055">
        <w:t xml:space="preserve"> </w:t>
      </w:r>
      <w:r w:rsidRPr="00101055">
        <w:t>облигаций, размещаемого в рамках Программы.</w:t>
      </w:r>
    </w:p>
    <w:p w14:paraId="6BF1C1BE" w14:textId="2C7FA2F0" w:rsidR="001958C4" w:rsidRPr="00101055" w:rsidRDefault="001958C4" w:rsidP="00BF3F71">
      <w:pPr>
        <w:pStyle w:val="ConsPlusNormal"/>
        <w:jc w:val="both"/>
      </w:pPr>
      <w:r w:rsidRPr="00101055">
        <w:t>Эмитент – Акционерное общество «</w:t>
      </w:r>
      <w:r w:rsidR="00AF608D" w:rsidRPr="00101055">
        <w:t>Открытие Холдинг</w:t>
      </w:r>
      <w:r w:rsidRPr="00101055">
        <w:t xml:space="preserve">» </w:t>
      </w:r>
      <w:r w:rsidR="00AF608D" w:rsidRPr="00101055">
        <w:t>(ОГРН: 1107746979196).</w:t>
      </w:r>
    </w:p>
    <w:p w14:paraId="7ED8A9D8" w14:textId="77777777" w:rsidR="00B97800" w:rsidRPr="00175DB5" w:rsidRDefault="001958C4" w:rsidP="00B97800">
      <w:pPr>
        <w:pStyle w:val="ConsPlusNormal"/>
        <w:jc w:val="both"/>
      </w:pPr>
      <w:r w:rsidRPr="00101055">
        <w:t xml:space="preserve">Срок обращения </w:t>
      </w:r>
      <w:r w:rsidR="00D67876" w:rsidRPr="00101055">
        <w:t xml:space="preserve">Биржевых </w:t>
      </w:r>
      <w:r w:rsidRPr="00101055">
        <w:t>облигаций –</w:t>
      </w:r>
      <w:r w:rsidR="00175DB5" w:rsidRPr="00101055">
        <w:t xml:space="preserve"> </w:t>
      </w:r>
      <w:r w:rsidR="00B97800" w:rsidRPr="00101055">
        <w:t>4 368 (Четыре тысячи триста шестьдесят восемь) дней с даты начала размещения Биржевых облигаций.</w:t>
      </w:r>
    </w:p>
    <w:p w14:paraId="57E674CE" w14:textId="1D772524" w:rsidR="00E0773F" w:rsidRDefault="00E0773F" w:rsidP="00B97800">
      <w:pPr>
        <w:pStyle w:val="ConsPlusNormal"/>
        <w:jc w:val="both"/>
        <w:rPr>
          <w:b/>
        </w:rPr>
      </w:pPr>
    </w:p>
    <w:p w14:paraId="3F1BEA3D" w14:textId="77777777" w:rsidR="00372E7A" w:rsidRPr="00D82502" w:rsidRDefault="001958C4" w:rsidP="0059263C">
      <w:pPr>
        <w:pStyle w:val="ConsPlusNormal"/>
        <w:spacing w:before="60" w:after="60"/>
        <w:jc w:val="both"/>
        <w:rPr>
          <w:b/>
        </w:rPr>
      </w:pPr>
      <w:r w:rsidRPr="00D82502">
        <w:rPr>
          <w:b/>
        </w:rPr>
        <w:t xml:space="preserve">2. </w:t>
      </w:r>
      <w:r w:rsidR="00372E7A" w:rsidRPr="00D82502">
        <w:rPr>
          <w:b/>
        </w:rPr>
        <w:t>Права владельца каждой ценной бумаги выпуска</w:t>
      </w:r>
    </w:p>
    <w:p w14:paraId="307CCA62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3E6CE43F" w14:textId="77777777" w:rsidR="0098670C" w:rsidRPr="00D136E2" w:rsidRDefault="0098670C" w:rsidP="00BF3F71">
      <w:pPr>
        <w:pStyle w:val="ConsPlusNormal"/>
        <w:spacing w:before="60"/>
        <w:jc w:val="both"/>
      </w:pPr>
      <w:r w:rsidRPr="00CB3D9C"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(непогашенной части номинальной стоимости, в случае если решение о частичном досрочном погашении будет принято Эмитентом в соответствии с п. 9.5. Программы).</w:t>
      </w:r>
    </w:p>
    <w:p w14:paraId="727D2C23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на получение каждой досрочно погашаемой части номинальной стоимости Биржевой облигации.</w:t>
      </w:r>
    </w:p>
    <w:p w14:paraId="47132018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Владелец Биржевой облигации имеет право на получение дохода (процента), порядок определен</w:t>
      </w:r>
      <w:r>
        <w:t>ия размера которого указан в п.</w:t>
      </w:r>
      <w:r w:rsidRPr="00D136E2">
        <w:t>9.3 Программы, а сроки выплаты в п. 9.4. Программы.</w:t>
      </w:r>
    </w:p>
    <w:p w14:paraId="43C3096B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Владел</w:t>
      </w:r>
      <w:r>
        <w:t>е</w:t>
      </w:r>
      <w:r w:rsidRPr="00D136E2">
        <w:t xml:space="preserve">ц Биржевой облигации </w:t>
      </w:r>
      <w:r>
        <w:t xml:space="preserve">имеет </w:t>
      </w:r>
      <w:r w:rsidRPr="00D136E2">
        <w:t>право требовать приобретения Биржевых облигаций Эмитентом в случаях и на условиях, указанных в п. 10.1. Программы.</w:t>
      </w:r>
    </w:p>
    <w:p w14:paraId="2C4D1966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 Программы, а также предусмотренных законодательством Российской Федерации.</w:t>
      </w:r>
    </w:p>
    <w:p w14:paraId="24D43B7E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7CFB17A7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47C75B6D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460B44E1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395E553D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Владелец Биржевой облигации вправе осуществлять иные права, предусмотренные законодательством Российской Федерации.</w:t>
      </w:r>
    </w:p>
    <w:p w14:paraId="72F8D568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4F1FE53A" w14:textId="77777777" w:rsidR="0098670C" w:rsidRPr="00096E1D" w:rsidRDefault="0098670C" w:rsidP="00BF3F71">
      <w:pPr>
        <w:pStyle w:val="ConsPlusNormal"/>
        <w:spacing w:before="60"/>
        <w:jc w:val="both"/>
      </w:pPr>
      <w:r w:rsidRPr="00096E1D">
        <w:t>Предоставление обеспечения по Биржевым облигациям, которые могут быть размещены в рамках Программы, не предусмотрено.</w:t>
      </w:r>
    </w:p>
    <w:p w14:paraId="15A9B1DF" w14:textId="77777777" w:rsidR="0098670C" w:rsidRDefault="0098670C" w:rsidP="00BF3F71">
      <w:pPr>
        <w:pStyle w:val="ConsPlusNormal"/>
        <w:spacing w:before="60"/>
        <w:jc w:val="both"/>
      </w:pPr>
      <w:r w:rsidRPr="00096E1D">
        <w:t>Биржевые облигации, которые могут быть размещены в рамках Программы, не являются ценными бумагами, предназначенными для квалифицированных инвесторов.</w:t>
      </w:r>
    </w:p>
    <w:p w14:paraId="0D872899" w14:textId="77777777" w:rsidR="001927B5" w:rsidRDefault="001927B5" w:rsidP="00BF3F71">
      <w:pPr>
        <w:pStyle w:val="ConsPlusNormal"/>
        <w:spacing w:before="60"/>
        <w:jc w:val="both"/>
      </w:pPr>
    </w:p>
    <w:p w14:paraId="152D3161" w14:textId="77777777" w:rsidR="001927B5" w:rsidRDefault="001927B5" w:rsidP="00BF3F71">
      <w:pPr>
        <w:pStyle w:val="ConsPlusNormal"/>
        <w:spacing w:before="60"/>
        <w:jc w:val="both"/>
      </w:pPr>
    </w:p>
    <w:sectPr w:rsidR="001927B5" w:rsidSect="006E6DEB">
      <w:footerReference w:type="default" r:id="rId8"/>
      <w:pgSz w:w="11905" w:h="16838"/>
      <w:pgMar w:top="1134" w:right="851" w:bottom="851" w:left="851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626E3" w14:textId="77777777" w:rsidR="00643690" w:rsidRDefault="00643690" w:rsidP="002E4D87">
      <w:r>
        <w:separator/>
      </w:r>
    </w:p>
  </w:endnote>
  <w:endnote w:type="continuationSeparator" w:id="0">
    <w:p w14:paraId="09B268DC" w14:textId="77777777" w:rsidR="00643690" w:rsidRDefault="00643690" w:rsidP="002E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5320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AE655FC" w14:textId="77777777" w:rsidR="000C0AEE" w:rsidRPr="00291B1F" w:rsidRDefault="000C0AEE">
        <w:pPr>
          <w:pStyle w:val="ab"/>
          <w:jc w:val="right"/>
          <w:rPr>
            <w:rFonts w:ascii="Arial" w:hAnsi="Arial" w:cs="Arial"/>
            <w:sz w:val="18"/>
            <w:szCs w:val="18"/>
          </w:rPr>
        </w:pPr>
        <w:r w:rsidRPr="00291B1F">
          <w:rPr>
            <w:rFonts w:ascii="Arial" w:hAnsi="Arial" w:cs="Arial"/>
            <w:sz w:val="18"/>
            <w:szCs w:val="18"/>
          </w:rPr>
          <w:fldChar w:fldCharType="begin"/>
        </w:r>
        <w:r w:rsidRPr="00291B1F">
          <w:rPr>
            <w:rFonts w:ascii="Arial" w:hAnsi="Arial" w:cs="Arial"/>
            <w:sz w:val="18"/>
            <w:szCs w:val="18"/>
          </w:rPr>
          <w:instrText>PAGE   \* MERGEFORMAT</w:instrText>
        </w:r>
        <w:r w:rsidRPr="00291B1F">
          <w:rPr>
            <w:rFonts w:ascii="Arial" w:hAnsi="Arial" w:cs="Arial"/>
            <w:sz w:val="18"/>
            <w:szCs w:val="18"/>
          </w:rPr>
          <w:fldChar w:fldCharType="separate"/>
        </w:r>
        <w:r w:rsidR="00A0789A">
          <w:rPr>
            <w:rFonts w:ascii="Arial" w:hAnsi="Arial" w:cs="Arial"/>
            <w:noProof/>
            <w:sz w:val="18"/>
            <w:szCs w:val="18"/>
          </w:rPr>
          <w:t>3</w:t>
        </w:r>
        <w:r w:rsidRPr="00291B1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7D527B" w14:textId="77777777" w:rsidR="000C0AEE" w:rsidRDefault="000C0AE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DBF5A" w14:textId="77777777" w:rsidR="00643690" w:rsidRDefault="00643690" w:rsidP="002E4D87">
      <w:r>
        <w:separator/>
      </w:r>
    </w:p>
  </w:footnote>
  <w:footnote w:type="continuationSeparator" w:id="0">
    <w:p w14:paraId="7FCB61E5" w14:textId="77777777" w:rsidR="00643690" w:rsidRDefault="00643690" w:rsidP="002E4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4ED"/>
    <w:multiLevelType w:val="hybridMultilevel"/>
    <w:tmpl w:val="1000544A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2A21"/>
    <w:multiLevelType w:val="hybridMultilevel"/>
    <w:tmpl w:val="4F40B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126E"/>
    <w:multiLevelType w:val="hybridMultilevel"/>
    <w:tmpl w:val="71C2B9B8"/>
    <w:lvl w:ilvl="0" w:tplc="819E3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A431C"/>
    <w:multiLevelType w:val="hybridMultilevel"/>
    <w:tmpl w:val="946C6D10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C65ED"/>
    <w:multiLevelType w:val="hybridMultilevel"/>
    <w:tmpl w:val="EE08716C"/>
    <w:lvl w:ilvl="0" w:tplc="819E3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556A8"/>
    <w:multiLevelType w:val="hybridMultilevel"/>
    <w:tmpl w:val="B64E8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E43EF"/>
    <w:multiLevelType w:val="hybridMultilevel"/>
    <w:tmpl w:val="C1F2E40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227C1"/>
    <w:multiLevelType w:val="hybridMultilevel"/>
    <w:tmpl w:val="A02C245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AE0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56CD6"/>
    <w:multiLevelType w:val="hybridMultilevel"/>
    <w:tmpl w:val="55306A5E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AE0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D7EB4"/>
    <w:multiLevelType w:val="hybridMultilevel"/>
    <w:tmpl w:val="149A974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550FF"/>
    <w:multiLevelType w:val="hybridMultilevel"/>
    <w:tmpl w:val="FF587DBC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8050E"/>
    <w:multiLevelType w:val="hybridMultilevel"/>
    <w:tmpl w:val="42E22D50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E1CAA"/>
    <w:multiLevelType w:val="hybridMultilevel"/>
    <w:tmpl w:val="30023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866FB"/>
    <w:multiLevelType w:val="hybridMultilevel"/>
    <w:tmpl w:val="08FAE22A"/>
    <w:lvl w:ilvl="0" w:tplc="62AE03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2935B9"/>
    <w:multiLevelType w:val="hybridMultilevel"/>
    <w:tmpl w:val="80A01722"/>
    <w:lvl w:ilvl="0" w:tplc="62AE0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E815166"/>
    <w:multiLevelType w:val="hybridMultilevel"/>
    <w:tmpl w:val="1D940080"/>
    <w:lvl w:ilvl="0" w:tplc="62AE03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4BD043C"/>
    <w:multiLevelType w:val="hybridMultilevel"/>
    <w:tmpl w:val="41F85402"/>
    <w:lvl w:ilvl="0" w:tplc="819E3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B284C"/>
    <w:multiLevelType w:val="hybridMultilevel"/>
    <w:tmpl w:val="7B2CC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831B1"/>
    <w:multiLevelType w:val="hybridMultilevel"/>
    <w:tmpl w:val="1A582AE2"/>
    <w:lvl w:ilvl="0" w:tplc="62AE03C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D143BC8"/>
    <w:multiLevelType w:val="hybridMultilevel"/>
    <w:tmpl w:val="7DF00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13"/>
  </w:num>
  <w:num w:numId="5">
    <w:abstractNumId w:val="15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  <w:num w:numId="13">
    <w:abstractNumId w:val="2"/>
  </w:num>
  <w:num w:numId="14">
    <w:abstractNumId w:val="16"/>
  </w:num>
  <w:num w:numId="15">
    <w:abstractNumId w:val="4"/>
  </w:num>
  <w:num w:numId="16">
    <w:abstractNumId w:val="5"/>
  </w:num>
  <w:num w:numId="17">
    <w:abstractNumId w:val="12"/>
  </w:num>
  <w:num w:numId="18">
    <w:abstractNumId w:val="17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87"/>
    <w:rsid w:val="0001307B"/>
    <w:rsid w:val="00017B22"/>
    <w:rsid w:val="000373CB"/>
    <w:rsid w:val="00040819"/>
    <w:rsid w:val="00040D55"/>
    <w:rsid w:val="00040F43"/>
    <w:rsid w:val="0004788B"/>
    <w:rsid w:val="00056EAB"/>
    <w:rsid w:val="0006009B"/>
    <w:rsid w:val="00060DAD"/>
    <w:rsid w:val="00066757"/>
    <w:rsid w:val="00096D58"/>
    <w:rsid w:val="000A46F9"/>
    <w:rsid w:val="000B43B3"/>
    <w:rsid w:val="000C0AEE"/>
    <w:rsid w:val="000C1452"/>
    <w:rsid w:val="000C7A32"/>
    <w:rsid w:val="000D1C12"/>
    <w:rsid w:val="000D2940"/>
    <w:rsid w:val="000D7E46"/>
    <w:rsid w:val="000E47FA"/>
    <w:rsid w:val="000F5305"/>
    <w:rsid w:val="000F60B0"/>
    <w:rsid w:val="00101055"/>
    <w:rsid w:val="00105128"/>
    <w:rsid w:val="00106420"/>
    <w:rsid w:val="00106E09"/>
    <w:rsid w:val="0011301E"/>
    <w:rsid w:val="00121E08"/>
    <w:rsid w:val="00124494"/>
    <w:rsid w:val="00127882"/>
    <w:rsid w:val="00135B6C"/>
    <w:rsid w:val="0013686F"/>
    <w:rsid w:val="001460C6"/>
    <w:rsid w:val="00153B6F"/>
    <w:rsid w:val="001570D1"/>
    <w:rsid w:val="00157FAE"/>
    <w:rsid w:val="00164A06"/>
    <w:rsid w:val="00172A22"/>
    <w:rsid w:val="00175DB5"/>
    <w:rsid w:val="00184498"/>
    <w:rsid w:val="00184837"/>
    <w:rsid w:val="00185FB0"/>
    <w:rsid w:val="00192344"/>
    <w:rsid w:val="001927B5"/>
    <w:rsid w:val="001958C4"/>
    <w:rsid w:val="00197B29"/>
    <w:rsid w:val="001A0C5D"/>
    <w:rsid w:val="001B3C41"/>
    <w:rsid w:val="001B6990"/>
    <w:rsid w:val="001C6B03"/>
    <w:rsid w:val="001E0D12"/>
    <w:rsid w:val="001E28BC"/>
    <w:rsid w:val="001E2B47"/>
    <w:rsid w:val="001E4D44"/>
    <w:rsid w:val="001E5240"/>
    <w:rsid w:val="001F137F"/>
    <w:rsid w:val="001F2D0C"/>
    <w:rsid w:val="001F2DE4"/>
    <w:rsid w:val="001F62BB"/>
    <w:rsid w:val="001F6EA0"/>
    <w:rsid w:val="00204F88"/>
    <w:rsid w:val="00222A47"/>
    <w:rsid w:val="00223EB2"/>
    <w:rsid w:val="00224A43"/>
    <w:rsid w:val="00233804"/>
    <w:rsid w:val="002465CF"/>
    <w:rsid w:val="00250160"/>
    <w:rsid w:val="002677BB"/>
    <w:rsid w:val="002908D6"/>
    <w:rsid w:val="00291B1F"/>
    <w:rsid w:val="00294765"/>
    <w:rsid w:val="002957B6"/>
    <w:rsid w:val="002B7308"/>
    <w:rsid w:val="002C59B1"/>
    <w:rsid w:val="002D0D8F"/>
    <w:rsid w:val="002D2AE3"/>
    <w:rsid w:val="002D63CA"/>
    <w:rsid w:val="002E4D87"/>
    <w:rsid w:val="002E7BD3"/>
    <w:rsid w:val="003136C2"/>
    <w:rsid w:val="00332EA5"/>
    <w:rsid w:val="00333A4B"/>
    <w:rsid w:val="00334CF1"/>
    <w:rsid w:val="00344A51"/>
    <w:rsid w:val="00347A35"/>
    <w:rsid w:val="00370E9C"/>
    <w:rsid w:val="00372E7A"/>
    <w:rsid w:val="0038653B"/>
    <w:rsid w:val="003865D1"/>
    <w:rsid w:val="00390040"/>
    <w:rsid w:val="00393F64"/>
    <w:rsid w:val="003A1157"/>
    <w:rsid w:val="003A192A"/>
    <w:rsid w:val="003A566F"/>
    <w:rsid w:val="003B74D0"/>
    <w:rsid w:val="003D2334"/>
    <w:rsid w:val="003D345A"/>
    <w:rsid w:val="003D7AFB"/>
    <w:rsid w:val="003E35BB"/>
    <w:rsid w:val="003E6A2A"/>
    <w:rsid w:val="003F7674"/>
    <w:rsid w:val="00401E28"/>
    <w:rsid w:val="00402411"/>
    <w:rsid w:val="00410296"/>
    <w:rsid w:val="00410666"/>
    <w:rsid w:val="0041196B"/>
    <w:rsid w:val="00411BE5"/>
    <w:rsid w:val="00412606"/>
    <w:rsid w:val="00417E6C"/>
    <w:rsid w:val="0043473C"/>
    <w:rsid w:val="00443E44"/>
    <w:rsid w:val="00445624"/>
    <w:rsid w:val="00450133"/>
    <w:rsid w:val="00455B68"/>
    <w:rsid w:val="004560A6"/>
    <w:rsid w:val="00464517"/>
    <w:rsid w:val="00466AC0"/>
    <w:rsid w:val="00477F5A"/>
    <w:rsid w:val="0048246D"/>
    <w:rsid w:val="00487788"/>
    <w:rsid w:val="004920B5"/>
    <w:rsid w:val="004933E2"/>
    <w:rsid w:val="004B3E73"/>
    <w:rsid w:val="004B4A8C"/>
    <w:rsid w:val="004C7643"/>
    <w:rsid w:val="004D114B"/>
    <w:rsid w:val="004D2DA4"/>
    <w:rsid w:val="004D4694"/>
    <w:rsid w:val="004D65D7"/>
    <w:rsid w:val="004D6895"/>
    <w:rsid w:val="004E1D6F"/>
    <w:rsid w:val="004E6489"/>
    <w:rsid w:val="004E75F0"/>
    <w:rsid w:val="004F1CB0"/>
    <w:rsid w:val="004F6694"/>
    <w:rsid w:val="004F69B8"/>
    <w:rsid w:val="00502EFA"/>
    <w:rsid w:val="005104EE"/>
    <w:rsid w:val="00513B73"/>
    <w:rsid w:val="00517F7E"/>
    <w:rsid w:val="00523294"/>
    <w:rsid w:val="00540846"/>
    <w:rsid w:val="0055120F"/>
    <w:rsid w:val="00554EEF"/>
    <w:rsid w:val="005573B1"/>
    <w:rsid w:val="005575D1"/>
    <w:rsid w:val="00564D83"/>
    <w:rsid w:val="00570BBE"/>
    <w:rsid w:val="005716B4"/>
    <w:rsid w:val="00573099"/>
    <w:rsid w:val="00575D4B"/>
    <w:rsid w:val="005770EB"/>
    <w:rsid w:val="005813E3"/>
    <w:rsid w:val="00591791"/>
    <w:rsid w:val="0059263C"/>
    <w:rsid w:val="00593C15"/>
    <w:rsid w:val="0059420E"/>
    <w:rsid w:val="005960D3"/>
    <w:rsid w:val="005A0AD8"/>
    <w:rsid w:val="005A6B00"/>
    <w:rsid w:val="005A76D3"/>
    <w:rsid w:val="005B75CA"/>
    <w:rsid w:val="005C3B67"/>
    <w:rsid w:val="005D5032"/>
    <w:rsid w:val="005E015B"/>
    <w:rsid w:val="005E686B"/>
    <w:rsid w:val="005E752E"/>
    <w:rsid w:val="006161E5"/>
    <w:rsid w:val="00616D91"/>
    <w:rsid w:val="0062299C"/>
    <w:rsid w:val="00643690"/>
    <w:rsid w:val="00647EA4"/>
    <w:rsid w:val="00656033"/>
    <w:rsid w:val="00657244"/>
    <w:rsid w:val="00657E74"/>
    <w:rsid w:val="00673815"/>
    <w:rsid w:val="006747BF"/>
    <w:rsid w:val="006800C5"/>
    <w:rsid w:val="00687688"/>
    <w:rsid w:val="006902E7"/>
    <w:rsid w:val="0069421B"/>
    <w:rsid w:val="00694B0E"/>
    <w:rsid w:val="006A202E"/>
    <w:rsid w:val="006C2E18"/>
    <w:rsid w:val="006C4323"/>
    <w:rsid w:val="006C7C21"/>
    <w:rsid w:val="006D2A5E"/>
    <w:rsid w:val="006E6DEB"/>
    <w:rsid w:val="006F7493"/>
    <w:rsid w:val="00703487"/>
    <w:rsid w:val="0070416D"/>
    <w:rsid w:val="007074A2"/>
    <w:rsid w:val="00714751"/>
    <w:rsid w:val="007208CE"/>
    <w:rsid w:val="00723181"/>
    <w:rsid w:val="00730B53"/>
    <w:rsid w:val="00745690"/>
    <w:rsid w:val="00756DFD"/>
    <w:rsid w:val="00766E1F"/>
    <w:rsid w:val="007671FD"/>
    <w:rsid w:val="00777C07"/>
    <w:rsid w:val="00793518"/>
    <w:rsid w:val="007961FC"/>
    <w:rsid w:val="007C1594"/>
    <w:rsid w:val="007C5575"/>
    <w:rsid w:val="007D5C1B"/>
    <w:rsid w:val="007D7AC5"/>
    <w:rsid w:val="007E11CE"/>
    <w:rsid w:val="007E4DD8"/>
    <w:rsid w:val="007F0542"/>
    <w:rsid w:val="007F4876"/>
    <w:rsid w:val="00801BA2"/>
    <w:rsid w:val="00825A32"/>
    <w:rsid w:val="0083510E"/>
    <w:rsid w:val="00842119"/>
    <w:rsid w:val="00845BD7"/>
    <w:rsid w:val="00850488"/>
    <w:rsid w:val="00850B0A"/>
    <w:rsid w:val="00852A95"/>
    <w:rsid w:val="00853056"/>
    <w:rsid w:val="00860319"/>
    <w:rsid w:val="00870F23"/>
    <w:rsid w:val="00872DCC"/>
    <w:rsid w:val="0087334C"/>
    <w:rsid w:val="00883BAA"/>
    <w:rsid w:val="0088569A"/>
    <w:rsid w:val="008969B2"/>
    <w:rsid w:val="00896B5D"/>
    <w:rsid w:val="008A5CF5"/>
    <w:rsid w:val="008B22BF"/>
    <w:rsid w:val="008C447C"/>
    <w:rsid w:val="008C7BBE"/>
    <w:rsid w:val="008D3633"/>
    <w:rsid w:val="008E246D"/>
    <w:rsid w:val="008F3127"/>
    <w:rsid w:val="009061B8"/>
    <w:rsid w:val="00912F61"/>
    <w:rsid w:val="0092052F"/>
    <w:rsid w:val="00924448"/>
    <w:rsid w:val="009311B6"/>
    <w:rsid w:val="00935E18"/>
    <w:rsid w:val="00944F8E"/>
    <w:rsid w:val="00952AB6"/>
    <w:rsid w:val="00960A5E"/>
    <w:rsid w:val="0097398B"/>
    <w:rsid w:val="0097654C"/>
    <w:rsid w:val="009823C4"/>
    <w:rsid w:val="009825A7"/>
    <w:rsid w:val="00983C53"/>
    <w:rsid w:val="0098670C"/>
    <w:rsid w:val="009921C9"/>
    <w:rsid w:val="00993A51"/>
    <w:rsid w:val="009A3A88"/>
    <w:rsid w:val="009A6079"/>
    <w:rsid w:val="009A6FE5"/>
    <w:rsid w:val="009A730B"/>
    <w:rsid w:val="009B0FAA"/>
    <w:rsid w:val="009E0B73"/>
    <w:rsid w:val="009E38C9"/>
    <w:rsid w:val="009E6C6C"/>
    <w:rsid w:val="009F4C33"/>
    <w:rsid w:val="00A0789A"/>
    <w:rsid w:val="00A14918"/>
    <w:rsid w:val="00A33B0A"/>
    <w:rsid w:val="00A35281"/>
    <w:rsid w:val="00A42E51"/>
    <w:rsid w:val="00A52126"/>
    <w:rsid w:val="00A57888"/>
    <w:rsid w:val="00A6171D"/>
    <w:rsid w:val="00A67A34"/>
    <w:rsid w:val="00A74E7D"/>
    <w:rsid w:val="00A76C2F"/>
    <w:rsid w:val="00A80B09"/>
    <w:rsid w:val="00A87475"/>
    <w:rsid w:val="00A91EA8"/>
    <w:rsid w:val="00AA79CB"/>
    <w:rsid w:val="00AB0B44"/>
    <w:rsid w:val="00AB0BB9"/>
    <w:rsid w:val="00AB1A0D"/>
    <w:rsid w:val="00AB41B3"/>
    <w:rsid w:val="00AF24B8"/>
    <w:rsid w:val="00AF608D"/>
    <w:rsid w:val="00B1456D"/>
    <w:rsid w:val="00B16994"/>
    <w:rsid w:val="00B245F6"/>
    <w:rsid w:val="00B34CB4"/>
    <w:rsid w:val="00B361EB"/>
    <w:rsid w:val="00B42A2D"/>
    <w:rsid w:val="00B42F16"/>
    <w:rsid w:val="00B520BF"/>
    <w:rsid w:val="00B53C3D"/>
    <w:rsid w:val="00B605FC"/>
    <w:rsid w:val="00B6398E"/>
    <w:rsid w:val="00B72039"/>
    <w:rsid w:val="00B72732"/>
    <w:rsid w:val="00B80F6A"/>
    <w:rsid w:val="00B94BCA"/>
    <w:rsid w:val="00B97800"/>
    <w:rsid w:val="00BA5EC2"/>
    <w:rsid w:val="00BB32B5"/>
    <w:rsid w:val="00BC181D"/>
    <w:rsid w:val="00BD2023"/>
    <w:rsid w:val="00BE61C2"/>
    <w:rsid w:val="00BE75D6"/>
    <w:rsid w:val="00BF3F71"/>
    <w:rsid w:val="00C104A2"/>
    <w:rsid w:val="00C20A63"/>
    <w:rsid w:val="00C20BA9"/>
    <w:rsid w:val="00C23088"/>
    <w:rsid w:val="00C257EB"/>
    <w:rsid w:val="00C40242"/>
    <w:rsid w:val="00C4304B"/>
    <w:rsid w:val="00C440ED"/>
    <w:rsid w:val="00C44AD1"/>
    <w:rsid w:val="00C628A3"/>
    <w:rsid w:val="00C82342"/>
    <w:rsid w:val="00CA312F"/>
    <w:rsid w:val="00CA79FD"/>
    <w:rsid w:val="00CC11BC"/>
    <w:rsid w:val="00CC28F5"/>
    <w:rsid w:val="00CC6A8E"/>
    <w:rsid w:val="00CD6A17"/>
    <w:rsid w:val="00CD7823"/>
    <w:rsid w:val="00D00558"/>
    <w:rsid w:val="00D00635"/>
    <w:rsid w:val="00D00FC9"/>
    <w:rsid w:val="00D06A20"/>
    <w:rsid w:val="00D07A65"/>
    <w:rsid w:val="00D12D48"/>
    <w:rsid w:val="00D17C84"/>
    <w:rsid w:val="00D21D6B"/>
    <w:rsid w:val="00D24D44"/>
    <w:rsid w:val="00D33578"/>
    <w:rsid w:val="00D50BAA"/>
    <w:rsid w:val="00D51B08"/>
    <w:rsid w:val="00D635E3"/>
    <w:rsid w:val="00D67876"/>
    <w:rsid w:val="00D67FFC"/>
    <w:rsid w:val="00D76EA9"/>
    <w:rsid w:val="00D82502"/>
    <w:rsid w:val="00D91FAB"/>
    <w:rsid w:val="00D933E8"/>
    <w:rsid w:val="00D93423"/>
    <w:rsid w:val="00D93E4A"/>
    <w:rsid w:val="00D951CB"/>
    <w:rsid w:val="00DB622B"/>
    <w:rsid w:val="00DC3CEF"/>
    <w:rsid w:val="00DC43FD"/>
    <w:rsid w:val="00DC6D57"/>
    <w:rsid w:val="00DD0543"/>
    <w:rsid w:val="00DD0665"/>
    <w:rsid w:val="00DD1654"/>
    <w:rsid w:val="00DD2F79"/>
    <w:rsid w:val="00DD707A"/>
    <w:rsid w:val="00DE1916"/>
    <w:rsid w:val="00DF0DF0"/>
    <w:rsid w:val="00DF36D5"/>
    <w:rsid w:val="00DF43A2"/>
    <w:rsid w:val="00E027B2"/>
    <w:rsid w:val="00E02848"/>
    <w:rsid w:val="00E0773F"/>
    <w:rsid w:val="00E20054"/>
    <w:rsid w:val="00E22609"/>
    <w:rsid w:val="00E330C1"/>
    <w:rsid w:val="00E37611"/>
    <w:rsid w:val="00E65B6F"/>
    <w:rsid w:val="00E66425"/>
    <w:rsid w:val="00E73434"/>
    <w:rsid w:val="00E74F34"/>
    <w:rsid w:val="00E80D8E"/>
    <w:rsid w:val="00E828A3"/>
    <w:rsid w:val="00E843D0"/>
    <w:rsid w:val="00E906FA"/>
    <w:rsid w:val="00E96A50"/>
    <w:rsid w:val="00EA4BE1"/>
    <w:rsid w:val="00EB1928"/>
    <w:rsid w:val="00ED6479"/>
    <w:rsid w:val="00EE26E2"/>
    <w:rsid w:val="00EE2EF1"/>
    <w:rsid w:val="00EE747D"/>
    <w:rsid w:val="00EF1931"/>
    <w:rsid w:val="00F00D4C"/>
    <w:rsid w:val="00F126EE"/>
    <w:rsid w:val="00F12A69"/>
    <w:rsid w:val="00F167DD"/>
    <w:rsid w:val="00F2691E"/>
    <w:rsid w:val="00F32CD1"/>
    <w:rsid w:val="00F344B4"/>
    <w:rsid w:val="00F348D1"/>
    <w:rsid w:val="00F4487B"/>
    <w:rsid w:val="00F64779"/>
    <w:rsid w:val="00F6490C"/>
    <w:rsid w:val="00F73459"/>
    <w:rsid w:val="00F73973"/>
    <w:rsid w:val="00F73A1E"/>
    <w:rsid w:val="00F741EF"/>
    <w:rsid w:val="00F7723D"/>
    <w:rsid w:val="00F86AB4"/>
    <w:rsid w:val="00F932EB"/>
    <w:rsid w:val="00FA4C33"/>
    <w:rsid w:val="00FA6A62"/>
    <w:rsid w:val="00FB6575"/>
    <w:rsid w:val="00FC0F57"/>
    <w:rsid w:val="00FC136B"/>
    <w:rsid w:val="00FC27B7"/>
    <w:rsid w:val="00FC481B"/>
    <w:rsid w:val="00FD077C"/>
    <w:rsid w:val="00FD1D60"/>
    <w:rsid w:val="00FD35C6"/>
    <w:rsid w:val="00FD5361"/>
    <w:rsid w:val="00FF0C3B"/>
    <w:rsid w:val="00FF25B1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8D5A"/>
  <w15:docId w15:val="{1BA7B190-A839-4894-9438-3AAE31C3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8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D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E4D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rsid w:val="002E4D87"/>
  </w:style>
  <w:style w:type="character" w:customStyle="1" w:styleId="a4">
    <w:name w:val="Текст сноски Знак"/>
    <w:basedOn w:val="a0"/>
    <w:link w:val="a3"/>
    <w:uiPriority w:val="99"/>
    <w:rsid w:val="002E4D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2E4D87"/>
    <w:rPr>
      <w:vertAlign w:val="superscript"/>
    </w:rPr>
  </w:style>
  <w:style w:type="table" w:styleId="a6">
    <w:name w:val="Table Grid"/>
    <w:basedOn w:val="a1"/>
    <w:uiPriority w:val="59"/>
    <w:rsid w:val="00845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848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83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465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65C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465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65C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unhideWhenUsed/>
    <w:rsid w:val="006D2A5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D2A5E"/>
  </w:style>
  <w:style w:type="character" w:customStyle="1" w:styleId="af">
    <w:name w:val="Текст примечания Знак"/>
    <w:basedOn w:val="a0"/>
    <w:link w:val="ae"/>
    <w:uiPriority w:val="99"/>
    <w:rsid w:val="006D2A5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2A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D2A5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customStyle="1" w:styleId="Basic">
    <w:name w:val="Basic"/>
    <w:basedOn w:val="a"/>
    <w:link w:val="BasicChar"/>
    <w:rsid w:val="0055120F"/>
    <w:pPr>
      <w:autoSpaceDE/>
      <w:autoSpaceDN/>
      <w:ind w:firstLine="540"/>
      <w:jc w:val="both"/>
    </w:pPr>
    <w:rPr>
      <w:rFonts w:eastAsia="Times New Roman"/>
      <w:sz w:val="22"/>
      <w:lang w:eastAsia="en-US"/>
    </w:rPr>
  </w:style>
  <w:style w:type="character" w:customStyle="1" w:styleId="BasicChar">
    <w:name w:val="Basic Char"/>
    <w:link w:val="Basic"/>
    <w:locked/>
    <w:rsid w:val="0055120F"/>
    <w:rPr>
      <w:rFonts w:ascii="Times New Roman" w:eastAsia="Times New Roman" w:hAnsi="Times New Roman" w:cs="Times New Roman"/>
      <w:szCs w:val="20"/>
    </w:rPr>
  </w:style>
  <w:style w:type="character" w:styleId="af2">
    <w:name w:val="Hyperlink"/>
    <w:basedOn w:val="a0"/>
    <w:uiPriority w:val="99"/>
    <w:unhideWhenUsed/>
    <w:rsid w:val="007961FC"/>
    <w:rPr>
      <w:color w:val="0000FF" w:themeColor="hyperlink"/>
      <w:u w:val="single"/>
    </w:rPr>
  </w:style>
  <w:style w:type="character" w:styleId="af3">
    <w:name w:val="Strong"/>
    <w:basedOn w:val="a0"/>
    <w:uiPriority w:val="22"/>
    <w:qFormat/>
    <w:rsid w:val="00BB32B5"/>
    <w:rPr>
      <w:b/>
      <w:bCs/>
    </w:rPr>
  </w:style>
  <w:style w:type="paragraph" w:customStyle="1" w:styleId="Default">
    <w:name w:val="Default"/>
    <w:rsid w:val="006C2E1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3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679F-0244-426A-9E57-49FB980F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4303</Words>
  <Characters>24529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Nomos</Company>
  <LinksUpToDate>false</LinksUpToDate>
  <CharactersWithSpaces>28775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kvetnaya_mv</dc:creator>
  <cp:lastModifiedBy>Shishkanova</cp:lastModifiedBy>
  <cp:revision>2</cp:revision>
  <cp:lastPrinted>2017-07-13T16:45:00Z</cp:lastPrinted>
  <dcterms:created xsi:type="dcterms:W3CDTF">2017-08-04T11:34:00Z</dcterms:created>
  <dcterms:modified xsi:type="dcterms:W3CDTF">2017-08-04T11:34:00Z</dcterms:modified>
</cp:coreProperties>
</file>